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F6" w:rsidRPr="008761F6" w:rsidRDefault="008761F6" w:rsidP="008761F6">
      <w:pPr>
        <w:pStyle w:val="Heading1"/>
        <w:spacing w:line="480" w:lineRule="auto"/>
        <w:rPr>
          <w:rFonts w:ascii="Times New Roman" w:hAnsi="Times New Roman" w:cs="Times New Roman"/>
          <w:color w:val="auto"/>
        </w:rPr>
      </w:pPr>
      <w:r w:rsidRPr="008761F6">
        <w:rPr>
          <w:rFonts w:ascii="Times New Roman" w:hAnsi="Times New Roman" w:cs="Times New Roman"/>
          <w:color w:val="auto"/>
        </w:rPr>
        <w:t>Appendix</w:t>
      </w:r>
    </w:p>
    <w:p w:rsidR="008761F6" w:rsidRDefault="008F4B44" w:rsidP="008761F6">
      <w:pPr>
        <w:spacing w:line="480" w:lineRule="auto"/>
        <w:rPr>
          <w:rFonts w:ascii="Times New Roman" w:hAnsi="Times New Roman"/>
        </w:rPr>
      </w:pPr>
      <w:r>
        <w:rPr>
          <w:rFonts w:ascii="Times New Roman" w:hAnsi="Times New Roman"/>
        </w:rPr>
        <w:t xml:space="preserve">Time series of measurements and derived variables </w:t>
      </w:r>
      <w:r w:rsidR="005110D2">
        <w:rPr>
          <w:rFonts w:ascii="Times New Roman" w:hAnsi="Times New Roman"/>
        </w:rPr>
        <w:t xml:space="preserve">at 10-minute and hourly resolution are available from the Tropical Eastern Pacific Stratus Synthesis Data Set. Measurements comprising the data set were </w:t>
      </w:r>
      <w:r>
        <w:rPr>
          <w:rFonts w:ascii="Times New Roman" w:hAnsi="Times New Roman"/>
        </w:rPr>
        <w:t xml:space="preserve">made on ship cruises in the southeastern tropical Pacific ocean to the </w:t>
      </w:r>
      <w:r w:rsidR="005110D2">
        <w:rPr>
          <w:rFonts w:ascii="Times New Roman" w:hAnsi="Times New Roman"/>
        </w:rPr>
        <w:t xml:space="preserve">Stratus </w:t>
      </w:r>
      <w:r>
        <w:rPr>
          <w:rFonts w:ascii="Times New Roman" w:hAnsi="Times New Roman"/>
        </w:rPr>
        <w:t xml:space="preserve">Woods Hole Ocean Reference Station at 85ºW, 20ºS (hereafter Stratus cruises). </w:t>
      </w:r>
      <w:r w:rsidR="008761F6">
        <w:rPr>
          <w:rFonts w:ascii="Times New Roman" w:hAnsi="Times New Roman"/>
        </w:rPr>
        <w:t xml:space="preserve">This appendix documents the instrument(s), sampling frequency, analysis techniques, </w:t>
      </w:r>
      <w:r w:rsidR="00F47A4F">
        <w:rPr>
          <w:rFonts w:ascii="Times New Roman" w:hAnsi="Times New Roman"/>
        </w:rPr>
        <w:t xml:space="preserve">units, </w:t>
      </w:r>
      <w:r w:rsidR="008761F6">
        <w:rPr>
          <w:rFonts w:ascii="Times New Roman" w:hAnsi="Times New Roman"/>
        </w:rPr>
        <w:t xml:space="preserve">estimates of accuracy and resolution, and particular configurations </w:t>
      </w:r>
      <w:r w:rsidR="00F47A4F">
        <w:rPr>
          <w:rFonts w:ascii="Times New Roman" w:hAnsi="Times New Roman"/>
        </w:rPr>
        <w:t xml:space="preserve">on </w:t>
      </w:r>
      <w:r w:rsidR="008761F6">
        <w:rPr>
          <w:rFonts w:ascii="Times New Roman" w:hAnsi="Times New Roman"/>
        </w:rPr>
        <w:t xml:space="preserve">different cruises used for each of the variables in the </w:t>
      </w:r>
      <w:r>
        <w:rPr>
          <w:rFonts w:ascii="Times New Roman" w:hAnsi="Times New Roman"/>
        </w:rPr>
        <w:t>Stratus Synthesis Data Set</w:t>
      </w:r>
      <w:r w:rsidR="008761F6">
        <w:rPr>
          <w:rFonts w:ascii="Times New Roman" w:hAnsi="Times New Roman"/>
        </w:rPr>
        <w:t>.</w:t>
      </w:r>
    </w:p>
    <w:p w:rsidR="00F47A4F" w:rsidRDefault="00F47A4F" w:rsidP="00F47A4F">
      <w:pPr>
        <w:pStyle w:val="Heading2"/>
        <w:rPr>
          <w:rFonts w:ascii="Times New Roman" w:hAnsi="Times New Roman" w:cs="Times New Roman"/>
          <w:color w:val="auto"/>
        </w:rPr>
      </w:pPr>
      <w:r w:rsidRPr="00F47A4F">
        <w:rPr>
          <w:rFonts w:ascii="Times New Roman" w:hAnsi="Times New Roman" w:cs="Times New Roman"/>
          <w:color w:val="auto"/>
        </w:rPr>
        <w:t>Independent variables</w:t>
      </w:r>
    </w:p>
    <w:p w:rsidR="00F47A4F" w:rsidRPr="00F47A4F" w:rsidRDefault="00F47A4F" w:rsidP="00F47A4F">
      <w:pPr>
        <w:pStyle w:val="ListParagraph"/>
        <w:numPr>
          <w:ilvl w:val="0"/>
          <w:numId w:val="1"/>
        </w:numPr>
        <w:spacing w:line="480" w:lineRule="auto"/>
        <w:rPr>
          <w:rFonts w:ascii="Times New Roman" w:hAnsi="Times New Roman"/>
          <w:i/>
        </w:rPr>
      </w:pPr>
      <w:r w:rsidRPr="00F47A4F">
        <w:rPr>
          <w:rFonts w:ascii="Times New Roman" w:hAnsi="Times New Roman"/>
          <w:i/>
        </w:rPr>
        <w:t>Gregorian year.</w:t>
      </w:r>
      <w:r w:rsidR="00252F81">
        <w:rPr>
          <w:rFonts w:ascii="Times New Roman" w:hAnsi="Times New Roman"/>
          <w:i/>
        </w:rPr>
        <w:t xml:space="preserve"> </w:t>
      </w:r>
      <w:r w:rsidR="00252F81">
        <w:rPr>
          <w:rFonts w:ascii="Times New Roman" w:hAnsi="Times New Roman"/>
        </w:rPr>
        <w:t xml:space="preserve">(year) </w:t>
      </w:r>
      <w:r w:rsidR="003629BD">
        <w:rPr>
          <w:rFonts w:ascii="Times New Roman" w:hAnsi="Times New Roman"/>
        </w:rPr>
        <w:t>Year for the time stamp.</w:t>
      </w:r>
    </w:p>
    <w:p w:rsidR="00F47A4F" w:rsidRPr="00F47A4F" w:rsidRDefault="00F47A4F" w:rsidP="00F47A4F">
      <w:pPr>
        <w:pStyle w:val="ListParagraph"/>
        <w:numPr>
          <w:ilvl w:val="0"/>
          <w:numId w:val="1"/>
        </w:numPr>
        <w:spacing w:line="480" w:lineRule="auto"/>
        <w:rPr>
          <w:rFonts w:ascii="Times New Roman" w:hAnsi="Times New Roman"/>
          <w:i/>
        </w:rPr>
      </w:pPr>
      <w:r>
        <w:rPr>
          <w:rFonts w:ascii="Times New Roman" w:hAnsi="Times New Roman"/>
          <w:i/>
        </w:rPr>
        <w:t>Yearday.</w:t>
      </w:r>
      <w:r>
        <w:rPr>
          <w:rFonts w:ascii="Times New Roman" w:hAnsi="Times New Roman"/>
        </w:rPr>
        <w:t xml:space="preserve"> Days </w:t>
      </w:r>
      <w:r w:rsidR="005110D2">
        <w:rPr>
          <w:rFonts w:ascii="Times New Roman" w:hAnsi="Times New Roman"/>
        </w:rPr>
        <w:t>(</w:t>
      </w:r>
      <w:r>
        <w:rPr>
          <w:rFonts w:ascii="Times New Roman" w:hAnsi="Times New Roman"/>
        </w:rPr>
        <w:t>UTC</w:t>
      </w:r>
      <w:r w:rsidR="005110D2">
        <w:rPr>
          <w:rFonts w:ascii="Times New Roman" w:hAnsi="Times New Roman"/>
        </w:rPr>
        <w:t>)</w:t>
      </w:r>
      <w:r>
        <w:rPr>
          <w:rFonts w:ascii="Times New Roman" w:hAnsi="Times New Roman"/>
        </w:rPr>
        <w:t xml:space="preserve"> since December 31 of prior year</w:t>
      </w:r>
      <w:r w:rsidR="003629BD">
        <w:rPr>
          <w:rFonts w:ascii="Times New Roman" w:hAnsi="Times New Roman"/>
        </w:rPr>
        <w:t xml:space="preserve"> of the start of the time stamp. This time stamp corresponds beginning of a 10 minute interval.</w:t>
      </w:r>
    </w:p>
    <w:p w:rsidR="00F47A4F" w:rsidRPr="00F47A4F" w:rsidRDefault="00F47A4F" w:rsidP="00F47A4F">
      <w:pPr>
        <w:pStyle w:val="Heading2"/>
        <w:rPr>
          <w:color w:val="auto"/>
        </w:rPr>
      </w:pPr>
      <w:r w:rsidRPr="00F47A4F">
        <w:rPr>
          <w:color w:val="auto"/>
        </w:rPr>
        <w:t>Dependent variables</w:t>
      </w:r>
    </w:p>
    <w:p w:rsidR="00F47A4F" w:rsidRPr="00007FE8" w:rsidRDefault="00007FE8" w:rsidP="00F47A4F">
      <w:pPr>
        <w:pStyle w:val="ListParagraph"/>
        <w:numPr>
          <w:ilvl w:val="0"/>
          <w:numId w:val="1"/>
        </w:numPr>
        <w:spacing w:line="480" w:lineRule="auto"/>
        <w:rPr>
          <w:rFonts w:ascii="Times New Roman" w:hAnsi="Times New Roman"/>
          <w:i/>
        </w:rPr>
      </w:pPr>
      <w:r>
        <w:rPr>
          <w:rFonts w:ascii="Times New Roman" w:hAnsi="Times New Roman"/>
          <w:i/>
        </w:rPr>
        <w:t>Latitude.</w:t>
      </w:r>
      <w:r>
        <w:rPr>
          <w:rFonts w:ascii="Times New Roman" w:hAnsi="Times New Roman"/>
        </w:rPr>
        <w:t xml:space="preserve"> Decimal degrees, positive north latitude, from NOAA ESRL Physical Sciences Division (PSD) global positioning system (GPS).</w:t>
      </w:r>
    </w:p>
    <w:p w:rsidR="00007FE8" w:rsidRPr="00007FE8" w:rsidRDefault="00007FE8" w:rsidP="00F47A4F">
      <w:pPr>
        <w:pStyle w:val="ListParagraph"/>
        <w:numPr>
          <w:ilvl w:val="0"/>
          <w:numId w:val="1"/>
        </w:numPr>
        <w:spacing w:line="480" w:lineRule="auto"/>
        <w:rPr>
          <w:rFonts w:ascii="Times New Roman" w:hAnsi="Times New Roman"/>
          <w:i/>
        </w:rPr>
      </w:pPr>
      <w:r>
        <w:rPr>
          <w:rFonts w:ascii="Times New Roman" w:hAnsi="Times New Roman"/>
          <w:i/>
        </w:rPr>
        <w:t>Longitude.</w:t>
      </w:r>
      <w:r>
        <w:rPr>
          <w:rFonts w:ascii="Times New Roman" w:hAnsi="Times New Roman"/>
        </w:rPr>
        <w:t xml:space="preserve"> Decimal degrees, positive east longitude, from PSD GPS.</w:t>
      </w:r>
    </w:p>
    <w:p w:rsidR="00007FE8" w:rsidRPr="004E63D5" w:rsidRDefault="00007FE8" w:rsidP="00F47A4F">
      <w:pPr>
        <w:pStyle w:val="ListParagraph"/>
        <w:numPr>
          <w:ilvl w:val="0"/>
          <w:numId w:val="1"/>
        </w:numPr>
        <w:spacing w:line="480" w:lineRule="auto"/>
        <w:rPr>
          <w:rFonts w:ascii="Times New Roman" w:hAnsi="Times New Roman"/>
          <w:i/>
        </w:rPr>
      </w:pPr>
      <w:r>
        <w:rPr>
          <w:rFonts w:ascii="Times New Roman" w:hAnsi="Times New Roman"/>
          <w:i/>
        </w:rPr>
        <w:t>Thermosalinograph</w:t>
      </w:r>
      <w:r w:rsidR="004E63D5">
        <w:rPr>
          <w:rFonts w:ascii="Times New Roman" w:hAnsi="Times New Roman"/>
          <w:i/>
        </w:rPr>
        <w:t xml:space="preserve"> sea chest</w:t>
      </w:r>
      <w:r>
        <w:rPr>
          <w:rFonts w:ascii="Times New Roman" w:hAnsi="Times New Roman"/>
          <w:i/>
        </w:rPr>
        <w:t xml:space="preserve"> water temperature.</w:t>
      </w:r>
      <w:r>
        <w:rPr>
          <w:rFonts w:ascii="Times New Roman" w:hAnsi="Times New Roman"/>
        </w:rPr>
        <w:t xml:space="preserve"> (º C) Temperature measured by a SeaBird thermosalinograph in the ship’s sea chest. Sea water is pumped </w:t>
      </w:r>
      <w:r w:rsidR="004E63D5">
        <w:rPr>
          <w:rFonts w:ascii="Times New Roman" w:hAnsi="Times New Roman"/>
        </w:rPr>
        <w:t>through</w:t>
      </w:r>
      <w:r>
        <w:rPr>
          <w:rFonts w:ascii="Times New Roman" w:hAnsi="Times New Roman"/>
        </w:rPr>
        <w:t xml:space="preserve"> the sea chest</w:t>
      </w:r>
      <w:r w:rsidR="004E63D5">
        <w:rPr>
          <w:rFonts w:ascii="Times New Roman" w:hAnsi="Times New Roman"/>
        </w:rPr>
        <w:t xml:space="preserve"> from an intake</w:t>
      </w:r>
      <w:r>
        <w:rPr>
          <w:rFonts w:ascii="Times New Roman" w:hAnsi="Times New Roman"/>
        </w:rPr>
        <w:t xml:space="preserve"> </w:t>
      </w:r>
      <w:r w:rsidR="003629BD">
        <w:rPr>
          <w:rFonts w:ascii="Times New Roman" w:hAnsi="Times New Roman"/>
        </w:rPr>
        <w:t xml:space="preserve">in hull </w:t>
      </w:r>
      <w:r>
        <w:rPr>
          <w:rFonts w:ascii="Times New Roman" w:hAnsi="Times New Roman"/>
        </w:rPr>
        <w:t>approximately 5 m below the sea surface.</w:t>
      </w:r>
    </w:p>
    <w:p w:rsidR="004E63D5" w:rsidRPr="004E63D5" w:rsidRDefault="004E63D5" w:rsidP="00F47A4F">
      <w:pPr>
        <w:pStyle w:val="ListParagraph"/>
        <w:numPr>
          <w:ilvl w:val="0"/>
          <w:numId w:val="1"/>
        </w:numPr>
        <w:spacing w:line="480" w:lineRule="auto"/>
        <w:rPr>
          <w:rFonts w:ascii="Times New Roman" w:hAnsi="Times New Roman"/>
          <w:i/>
        </w:rPr>
      </w:pPr>
      <w:r>
        <w:rPr>
          <w:rFonts w:ascii="Times New Roman" w:hAnsi="Times New Roman"/>
          <w:i/>
        </w:rPr>
        <w:t>Sea snake water temperature.</w:t>
      </w:r>
      <w:r>
        <w:rPr>
          <w:rFonts w:ascii="Times New Roman" w:hAnsi="Times New Roman"/>
        </w:rPr>
        <w:t xml:space="preserve"> (º C) Sea surface temperature (SST) from the PSD sea snake floating thermistor. </w:t>
      </w:r>
      <w:r w:rsidR="003629BD">
        <w:rPr>
          <w:rFonts w:ascii="Times New Roman" w:hAnsi="Times New Roman"/>
        </w:rPr>
        <w:t>The t</w:t>
      </w:r>
      <w:r>
        <w:rPr>
          <w:rFonts w:ascii="Times New Roman" w:hAnsi="Times New Roman"/>
        </w:rPr>
        <w:t>hermistor floats at 0.05 m depth when the ship is stationary. At this depth, the sea snake samples the solar warm layer, but not the cool skin effect.</w:t>
      </w:r>
    </w:p>
    <w:p w:rsidR="005110D2" w:rsidRPr="005110D2" w:rsidRDefault="004E63D5" w:rsidP="005110D2">
      <w:pPr>
        <w:pStyle w:val="ListParagraph"/>
        <w:numPr>
          <w:ilvl w:val="0"/>
          <w:numId w:val="1"/>
        </w:numPr>
        <w:spacing w:line="480" w:lineRule="auto"/>
        <w:rPr>
          <w:rFonts w:ascii="Times New Roman" w:hAnsi="Times New Roman"/>
          <w:i/>
        </w:rPr>
      </w:pPr>
      <w:r>
        <w:rPr>
          <w:rFonts w:ascii="Times New Roman" w:hAnsi="Times New Roman"/>
          <w:i/>
        </w:rPr>
        <w:t>Air temperature.</w:t>
      </w:r>
      <w:r>
        <w:rPr>
          <w:rFonts w:ascii="Times New Roman" w:hAnsi="Times New Roman"/>
        </w:rPr>
        <w:t xml:space="preserve"> (º C) Air temperature measured by </w:t>
      </w:r>
      <w:r w:rsidR="00252F81">
        <w:rPr>
          <w:rFonts w:ascii="Times New Roman" w:hAnsi="Times New Roman"/>
        </w:rPr>
        <w:t>a</w:t>
      </w:r>
      <w:r>
        <w:rPr>
          <w:rFonts w:ascii="Times New Roman" w:hAnsi="Times New Roman"/>
        </w:rPr>
        <w:t xml:space="preserve"> Vaisala HMP-300 series probe </w:t>
      </w:r>
      <w:r w:rsidR="00252F81">
        <w:rPr>
          <w:rFonts w:ascii="Times New Roman" w:hAnsi="Times New Roman"/>
        </w:rPr>
        <w:t xml:space="preserve">maintained by PSD </w:t>
      </w:r>
      <w:r>
        <w:rPr>
          <w:rFonts w:ascii="Times New Roman" w:hAnsi="Times New Roman"/>
        </w:rPr>
        <w:t>on the forward mast, 18 m above sea level. The temperature sensor is housed in</w:t>
      </w:r>
      <w:r w:rsidR="005110D2">
        <w:rPr>
          <w:rFonts w:ascii="Times New Roman" w:hAnsi="Times New Roman"/>
        </w:rPr>
        <w:t xml:space="preserve"> a</w:t>
      </w:r>
      <w:r>
        <w:rPr>
          <w:rFonts w:ascii="Times New Roman" w:hAnsi="Times New Roman"/>
        </w:rPr>
        <w:t xml:space="preserve"> radiation shield and aspirated by an electric fan.</w:t>
      </w:r>
    </w:p>
    <w:p w:rsidR="004E63D5" w:rsidRPr="007433F4" w:rsidRDefault="004E63D5" w:rsidP="00F47A4F">
      <w:pPr>
        <w:pStyle w:val="ListParagraph"/>
        <w:numPr>
          <w:ilvl w:val="0"/>
          <w:numId w:val="1"/>
        </w:numPr>
        <w:spacing w:line="480" w:lineRule="auto"/>
        <w:rPr>
          <w:rFonts w:ascii="Times New Roman" w:hAnsi="Times New Roman"/>
          <w:i/>
        </w:rPr>
      </w:pPr>
      <w:r>
        <w:rPr>
          <w:rFonts w:ascii="Times New Roman" w:hAnsi="Times New Roman"/>
          <w:i/>
        </w:rPr>
        <w:lastRenderedPageBreak/>
        <w:t>Westerly wind component.</w:t>
      </w:r>
      <w:r>
        <w:rPr>
          <w:rFonts w:ascii="Times New Roman" w:hAnsi="Times New Roman"/>
        </w:rPr>
        <w:t xml:space="preserve"> (m s</w:t>
      </w:r>
      <w:r>
        <w:rPr>
          <w:rFonts w:ascii="Times New Roman" w:hAnsi="Times New Roman"/>
          <w:vertAlign w:val="superscript"/>
        </w:rPr>
        <w:t>-1</w:t>
      </w:r>
      <w:r>
        <w:rPr>
          <w:rFonts w:ascii="Times New Roman" w:hAnsi="Times New Roman"/>
        </w:rPr>
        <w:t xml:space="preserve">) </w:t>
      </w:r>
      <w:r w:rsidR="007433F4">
        <w:rPr>
          <w:rFonts w:ascii="Times New Roman" w:hAnsi="Times New Roman"/>
        </w:rPr>
        <w:t>Earth-relative mean zonal wind from a Gill sonic anemometer on the forward mast. Relative heading and motion of the ship is computed from the GPS and subtracted from the ship-relative wind.</w:t>
      </w:r>
      <w:r w:rsidR="00203676">
        <w:rPr>
          <w:rFonts w:ascii="Times New Roman" w:hAnsi="Times New Roman"/>
        </w:rPr>
        <w:t xml:space="preserve"> Height????</w:t>
      </w:r>
    </w:p>
    <w:p w:rsidR="007433F4" w:rsidRPr="007433F4" w:rsidRDefault="007433F4" w:rsidP="00F47A4F">
      <w:pPr>
        <w:pStyle w:val="ListParagraph"/>
        <w:numPr>
          <w:ilvl w:val="0"/>
          <w:numId w:val="1"/>
        </w:numPr>
        <w:spacing w:line="480" w:lineRule="auto"/>
        <w:rPr>
          <w:rFonts w:ascii="Times New Roman" w:hAnsi="Times New Roman"/>
          <w:i/>
        </w:rPr>
      </w:pPr>
      <w:r>
        <w:rPr>
          <w:rFonts w:ascii="Times New Roman" w:hAnsi="Times New Roman"/>
          <w:i/>
        </w:rPr>
        <w:t>Southerly wind component.</w:t>
      </w:r>
      <w:r>
        <w:rPr>
          <w:rFonts w:ascii="Times New Roman" w:hAnsi="Times New Roman"/>
        </w:rPr>
        <w:t xml:space="preserve"> (m s</w:t>
      </w:r>
      <w:r>
        <w:rPr>
          <w:rFonts w:ascii="Times New Roman" w:hAnsi="Times New Roman"/>
          <w:vertAlign w:val="superscript"/>
        </w:rPr>
        <w:t>-1</w:t>
      </w:r>
      <w:r>
        <w:rPr>
          <w:rFonts w:ascii="Times New Roman" w:hAnsi="Times New Roman"/>
        </w:rPr>
        <w:t>) Earth-relative mean meridional wind from a Gill sonic anemometer on the forward mast. Relative heading and motion of the ship is subtracted from the ship-relative wind.</w:t>
      </w:r>
    </w:p>
    <w:p w:rsidR="007433F4" w:rsidRPr="005110D2" w:rsidRDefault="007433F4" w:rsidP="00F47A4F">
      <w:pPr>
        <w:pStyle w:val="ListParagraph"/>
        <w:numPr>
          <w:ilvl w:val="0"/>
          <w:numId w:val="1"/>
        </w:numPr>
        <w:spacing w:line="480" w:lineRule="auto"/>
        <w:rPr>
          <w:rFonts w:ascii="Times New Roman" w:hAnsi="Times New Roman"/>
          <w:i/>
        </w:rPr>
      </w:pPr>
      <w:r>
        <w:rPr>
          <w:rFonts w:ascii="Times New Roman" w:hAnsi="Times New Roman"/>
          <w:i/>
        </w:rPr>
        <w:t>Scalar wind speed.</w:t>
      </w:r>
      <w:r>
        <w:rPr>
          <w:rFonts w:ascii="Times New Roman" w:hAnsi="Times New Roman"/>
        </w:rPr>
        <w:t xml:space="preserve"> (m s</w:t>
      </w:r>
      <w:r>
        <w:rPr>
          <w:rFonts w:ascii="Times New Roman" w:hAnsi="Times New Roman"/>
          <w:vertAlign w:val="superscript"/>
        </w:rPr>
        <w:t>-1</w:t>
      </w:r>
      <w:r>
        <w:rPr>
          <w:rFonts w:ascii="Times New Roman" w:hAnsi="Times New Roman"/>
        </w:rPr>
        <w:t>) Earth-relative average scalar wind speed</w:t>
      </w:r>
      <w:r w:rsidR="005110D2">
        <w:rPr>
          <w:rFonts w:ascii="Times New Roman" w:hAnsi="Times New Roman"/>
        </w:rPr>
        <w:t xml:space="preserve"> from the Gill sonic anemometer</w:t>
      </w:r>
      <w:r>
        <w:rPr>
          <w:rFonts w:ascii="Times New Roman" w:hAnsi="Times New Roman"/>
        </w:rPr>
        <w:t>, sampled at 10 Hz, averaged to 1 minute???</w:t>
      </w:r>
    </w:p>
    <w:p w:rsidR="00E775FB" w:rsidRPr="00E775FB" w:rsidRDefault="005110D2" w:rsidP="00F47A4F">
      <w:pPr>
        <w:pStyle w:val="ListParagraph"/>
        <w:numPr>
          <w:ilvl w:val="0"/>
          <w:numId w:val="1"/>
        </w:numPr>
        <w:spacing w:line="480" w:lineRule="auto"/>
        <w:rPr>
          <w:rFonts w:ascii="Times New Roman" w:hAnsi="Times New Roman"/>
          <w:i/>
        </w:rPr>
      </w:pPr>
      <w:r>
        <w:rPr>
          <w:rFonts w:ascii="Times New Roman" w:hAnsi="Times New Roman"/>
          <w:i/>
        </w:rPr>
        <w:t>Sensible heat flux.</w:t>
      </w:r>
      <w:r>
        <w:rPr>
          <w:rFonts w:ascii="Times New Roman" w:hAnsi="Times New Roman"/>
        </w:rPr>
        <w:t xml:space="preserve"> (W m</w:t>
      </w:r>
      <w:r>
        <w:rPr>
          <w:rFonts w:ascii="Times New Roman" w:hAnsi="Times New Roman"/>
          <w:vertAlign w:val="superscript"/>
        </w:rPr>
        <w:t>-2</w:t>
      </w:r>
      <w:r>
        <w:rPr>
          <w:rFonts w:ascii="Times New Roman" w:hAnsi="Times New Roman"/>
        </w:rPr>
        <w:t xml:space="preserve">) </w:t>
      </w:r>
      <w:r w:rsidR="00E775FB">
        <w:rPr>
          <w:rFonts w:ascii="Times New Roman" w:hAnsi="Times New Roman"/>
        </w:rPr>
        <w:t>Positive-upward s</w:t>
      </w:r>
      <w:r>
        <w:rPr>
          <w:rFonts w:ascii="Times New Roman" w:hAnsi="Times New Roman"/>
        </w:rPr>
        <w:t xml:space="preserve">ensible heat flux computed from the COARE 3.0 bulk flux algorithm. Bulk </w:t>
      </w:r>
      <w:r w:rsidR="00E775FB">
        <w:rPr>
          <w:rFonts w:ascii="Times New Roman" w:hAnsi="Times New Roman"/>
        </w:rPr>
        <w:t xml:space="preserve">(5 or 10-minute averaged) </w:t>
      </w:r>
      <w:r>
        <w:rPr>
          <w:rFonts w:ascii="Times New Roman" w:hAnsi="Times New Roman"/>
        </w:rPr>
        <w:t>wind speed, skin sea surface temperature, and air temperature</w:t>
      </w:r>
      <w:r w:rsidR="00E775FB">
        <w:rPr>
          <w:rFonts w:ascii="Times New Roman" w:hAnsi="Times New Roman"/>
        </w:rPr>
        <w:t xml:space="preserve"> are the primary inputs to the bulk flux computation.</w:t>
      </w:r>
    </w:p>
    <w:p w:rsidR="005110D2" w:rsidRPr="00E775FB" w:rsidRDefault="00E775FB" w:rsidP="00F47A4F">
      <w:pPr>
        <w:pStyle w:val="ListParagraph"/>
        <w:numPr>
          <w:ilvl w:val="0"/>
          <w:numId w:val="1"/>
        </w:numPr>
        <w:spacing w:line="480" w:lineRule="auto"/>
        <w:rPr>
          <w:rFonts w:ascii="Times New Roman" w:hAnsi="Times New Roman"/>
          <w:i/>
        </w:rPr>
      </w:pPr>
      <w:r>
        <w:rPr>
          <w:rFonts w:ascii="Times New Roman" w:hAnsi="Times New Roman"/>
          <w:i/>
        </w:rPr>
        <w:t>Latent heat flux.</w:t>
      </w:r>
      <w:r>
        <w:rPr>
          <w:rFonts w:ascii="Times New Roman" w:hAnsi="Times New Roman"/>
        </w:rPr>
        <w:t xml:space="preserve"> (W m</w:t>
      </w:r>
      <w:r>
        <w:rPr>
          <w:rFonts w:ascii="Times New Roman" w:hAnsi="Times New Roman"/>
          <w:vertAlign w:val="superscript"/>
        </w:rPr>
        <w:t>-2</w:t>
      </w:r>
      <w:r>
        <w:rPr>
          <w:rFonts w:ascii="Times New Roman" w:hAnsi="Times New Roman"/>
        </w:rPr>
        <w:t>) Positive-upward latent heat flux (evaporative heat flux) computed from the COARE 3.0 bulk flux algorithm. Bulk wind speed, skin sea surface temperature, and air humidity are the primary inputs to the bulk flux computation.</w:t>
      </w:r>
    </w:p>
    <w:p w:rsidR="00E775FB" w:rsidRPr="00E775FB" w:rsidRDefault="00E775FB" w:rsidP="00F47A4F">
      <w:pPr>
        <w:pStyle w:val="ListParagraph"/>
        <w:numPr>
          <w:ilvl w:val="0"/>
          <w:numId w:val="1"/>
        </w:numPr>
        <w:spacing w:line="480" w:lineRule="auto"/>
        <w:rPr>
          <w:rFonts w:ascii="Times New Roman" w:hAnsi="Times New Roman"/>
          <w:i/>
        </w:rPr>
      </w:pPr>
      <w:r>
        <w:rPr>
          <w:rFonts w:ascii="Times New Roman" w:hAnsi="Times New Roman"/>
          <w:i/>
        </w:rPr>
        <w:t xml:space="preserve">Bulk wind stress. </w:t>
      </w:r>
      <w:r>
        <w:rPr>
          <w:rFonts w:ascii="Times New Roman" w:hAnsi="Times New Roman"/>
        </w:rPr>
        <w:t xml:space="preserve">(Pa) Wind stress </w:t>
      </w:r>
      <w:r w:rsidR="00C52C52">
        <w:rPr>
          <w:rFonts w:ascii="Times New Roman" w:hAnsi="Times New Roman"/>
        </w:rPr>
        <w:t xml:space="preserve">magnitude </w:t>
      </w:r>
      <w:r>
        <w:rPr>
          <w:rFonts w:ascii="Times New Roman" w:hAnsi="Times New Roman"/>
        </w:rPr>
        <w:t>on the ocean computed from the COARE 3.0 bulk flux algorithm. Ocean currents are assumed to be zero</w:t>
      </w:r>
      <w:r w:rsidR="00C52C52">
        <w:rPr>
          <w:rFonts w:ascii="Times New Roman" w:hAnsi="Times New Roman"/>
        </w:rPr>
        <w:t xml:space="preserve">, and </w:t>
      </w:r>
      <w:r w:rsidR="002A21E8">
        <w:rPr>
          <w:rFonts w:ascii="Times New Roman" w:hAnsi="Times New Roman"/>
        </w:rPr>
        <w:t xml:space="preserve">bulk </w:t>
      </w:r>
      <w:r w:rsidR="00C52C52">
        <w:rPr>
          <w:rFonts w:ascii="Times New Roman" w:hAnsi="Times New Roman"/>
        </w:rPr>
        <w:t>stress is assumed to be in the direction of the mean wind.</w:t>
      </w:r>
    </w:p>
    <w:p w:rsidR="00E775FB" w:rsidRPr="00E775FB" w:rsidRDefault="00E775FB" w:rsidP="00F47A4F">
      <w:pPr>
        <w:pStyle w:val="ListParagraph"/>
        <w:numPr>
          <w:ilvl w:val="0"/>
          <w:numId w:val="1"/>
        </w:numPr>
        <w:spacing w:line="480" w:lineRule="auto"/>
        <w:rPr>
          <w:rFonts w:ascii="Times New Roman" w:hAnsi="Times New Roman"/>
          <w:i/>
        </w:rPr>
      </w:pPr>
      <w:r>
        <w:rPr>
          <w:rFonts w:ascii="Times New Roman" w:hAnsi="Times New Roman"/>
          <w:i/>
        </w:rPr>
        <w:t>Rain rate.</w:t>
      </w:r>
      <w:r>
        <w:rPr>
          <w:rFonts w:ascii="Times New Roman" w:hAnsi="Times New Roman"/>
        </w:rPr>
        <w:t xml:space="preserve"> (mm hour</w:t>
      </w:r>
      <w:r>
        <w:rPr>
          <w:rFonts w:ascii="Times New Roman" w:hAnsi="Times New Roman"/>
          <w:vertAlign w:val="superscript"/>
        </w:rPr>
        <w:t>-1</w:t>
      </w:r>
      <w:r>
        <w:rPr>
          <w:rFonts w:ascii="Times New Roman" w:hAnsi="Times New Roman"/>
        </w:rPr>
        <w:t>) Rain rate from an Optical Scientific, Inc. optical scintillation rain gauge</w:t>
      </w:r>
      <w:r w:rsidR="00203676">
        <w:rPr>
          <w:rFonts w:ascii="Times New Roman" w:hAnsi="Times New Roman"/>
        </w:rPr>
        <w:t xml:space="preserve"> mounted on forward mast</w:t>
      </w:r>
      <w:r>
        <w:rPr>
          <w:rFonts w:ascii="Times New Roman" w:hAnsi="Times New Roman"/>
        </w:rPr>
        <w:t>.</w:t>
      </w:r>
    </w:p>
    <w:p w:rsidR="002E0E0C" w:rsidRDefault="002E0E0C" w:rsidP="00F47A4F">
      <w:pPr>
        <w:pStyle w:val="ListParagraph"/>
        <w:numPr>
          <w:ilvl w:val="0"/>
          <w:numId w:val="1"/>
        </w:numPr>
        <w:spacing w:line="480" w:lineRule="auto"/>
        <w:rPr>
          <w:rFonts w:ascii="Times New Roman" w:hAnsi="Times New Roman"/>
          <w:i/>
        </w:rPr>
      </w:pPr>
      <w:r>
        <w:rPr>
          <w:rFonts w:ascii="Times New Roman" w:hAnsi="Times New Roman"/>
          <w:i/>
        </w:rPr>
        <w:t xml:space="preserve">Thermal infrared radiative flux. </w:t>
      </w:r>
      <w:r>
        <w:rPr>
          <w:rFonts w:ascii="Times New Roman" w:hAnsi="Times New Roman"/>
        </w:rPr>
        <w:t>(W m</w:t>
      </w:r>
      <w:r>
        <w:rPr>
          <w:rFonts w:ascii="Times New Roman" w:hAnsi="Times New Roman"/>
          <w:vertAlign w:val="superscript"/>
        </w:rPr>
        <w:t>-2</w:t>
      </w:r>
      <w:r>
        <w:rPr>
          <w:rFonts w:ascii="Times New Roman" w:hAnsi="Times New Roman"/>
        </w:rPr>
        <w:t>) Positive downward longwave (thermal infrared) radiative flux measured as the average of two Eppley Precision Pyrgeometers.</w:t>
      </w:r>
    </w:p>
    <w:p w:rsidR="00E775FB" w:rsidRPr="002E0E0C" w:rsidRDefault="00E775FB" w:rsidP="00F47A4F">
      <w:pPr>
        <w:pStyle w:val="ListParagraph"/>
        <w:numPr>
          <w:ilvl w:val="0"/>
          <w:numId w:val="1"/>
        </w:numPr>
        <w:spacing w:line="480" w:lineRule="auto"/>
        <w:rPr>
          <w:rFonts w:ascii="Times New Roman" w:hAnsi="Times New Roman"/>
          <w:i/>
        </w:rPr>
      </w:pPr>
      <w:r>
        <w:rPr>
          <w:rFonts w:ascii="Times New Roman" w:hAnsi="Times New Roman"/>
          <w:i/>
        </w:rPr>
        <w:t>Clear-sky thermal infrared radiative flux</w:t>
      </w:r>
      <w:r w:rsidR="002E0E0C">
        <w:rPr>
          <w:rFonts w:ascii="Times New Roman" w:hAnsi="Times New Roman"/>
          <w:i/>
        </w:rPr>
        <w:t xml:space="preserve">. </w:t>
      </w:r>
      <w:r w:rsidR="002E0E0C">
        <w:rPr>
          <w:rFonts w:ascii="Times New Roman" w:hAnsi="Times New Roman"/>
        </w:rPr>
        <w:t>(W m</w:t>
      </w:r>
      <w:r w:rsidR="002E0E0C">
        <w:rPr>
          <w:rFonts w:ascii="Times New Roman" w:hAnsi="Times New Roman"/>
          <w:vertAlign w:val="superscript"/>
        </w:rPr>
        <w:t>-2</w:t>
      </w:r>
      <w:r w:rsidR="002E0E0C">
        <w:rPr>
          <w:rFonts w:ascii="Times New Roman" w:hAnsi="Times New Roman"/>
        </w:rPr>
        <w:t>) Positive downward longwave radiation computed from the clear-sky model of Iqbal. When available, water vapor path retrieved from the microwave radiometers is used by the radiative transfer model.</w:t>
      </w:r>
    </w:p>
    <w:p w:rsidR="002E0E0C" w:rsidRPr="002E0E0C" w:rsidRDefault="002E0E0C" w:rsidP="00F47A4F">
      <w:pPr>
        <w:pStyle w:val="ListParagraph"/>
        <w:numPr>
          <w:ilvl w:val="0"/>
          <w:numId w:val="1"/>
        </w:numPr>
        <w:spacing w:line="480" w:lineRule="auto"/>
        <w:rPr>
          <w:rFonts w:ascii="Times New Roman" w:hAnsi="Times New Roman"/>
          <w:i/>
        </w:rPr>
      </w:pPr>
      <w:r>
        <w:rPr>
          <w:rFonts w:ascii="Times New Roman" w:hAnsi="Times New Roman"/>
          <w:i/>
        </w:rPr>
        <w:t>Downward solar radiative flux.</w:t>
      </w:r>
      <w:r>
        <w:rPr>
          <w:rFonts w:ascii="Times New Roman" w:hAnsi="Times New Roman"/>
        </w:rPr>
        <w:t xml:space="preserve"> (W m</w:t>
      </w:r>
      <w:r>
        <w:rPr>
          <w:rFonts w:ascii="Times New Roman" w:hAnsi="Times New Roman"/>
          <w:vertAlign w:val="superscript"/>
        </w:rPr>
        <w:t>-2</w:t>
      </w:r>
      <w:r>
        <w:rPr>
          <w:rFonts w:ascii="Times New Roman" w:hAnsi="Times New Roman"/>
        </w:rPr>
        <w:t>) Positive downward solar radiative flux measured as the average of two Eppley Precision Pyranometers.</w:t>
      </w:r>
    </w:p>
    <w:p w:rsidR="002E0E0C" w:rsidRPr="00ED1358" w:rsidRDefault="002E0E0C" w:rsidP="00F47A4F">
      <w:pPr>
        <w:pStyle w:val="ListParagraph"/>
        <w:numPr>
          <w:ilvl w:val="0"/>
          <w:numId w:val="1"/>
        </w:numPr>
        <w:spacing w:line="480" w:lineRule="auto"/>
        <w:rPr>
          <w:rFonts w:ascii="Times New Roman" w:hAnsi="Times New Roman"/>
          <w:i/>
        </w:rPr>
      </w:pPr>
      <w:r>
        <w:rPr>
          <w:rFonts w:ascii="Times New Roman" w:hAnsi="Times New Roman"/>
          <w:i/>
        </w:rPr>
        <w:lastRenderedPageBreak/>
        <w:t>Clear-sky solar radiative flux.</w:t>
      </w:r>
      <w:r>
        <w:rPr>
          <w:rFonts w:ascii="Times New Roman" w:hAnsi="Times New Roman"/>
        </w:rPr>
        <w:t xml:space="preserve"> (W m</w:t>
      </w:r>
      <w:r>
        <w:rPr>
          <w:rFonts w:ascii="Times New Roman" w:hAnsi="Times New Roman"/>
          <w:vertAlign w:val="superscript"/>
        </w:rPr>
        <w:t>-2</w:t>
      </w:r>
      <w:r>
        <w:rPr>
          <w:rFonts w:ascii="Times New Roman" w:hAnsi="Times New Roman"/>
        </w:rPr>
        <w:t>) Positive</w:t>
      </w:r>
      <w:r w:rsidR="00ED1358">
        <w:rPr>
          <w:rFonts w:ascii="Times New Roman" w:hAnsi="Times New Roman"/>
        </w:rPr>
        <w:t xml:space="preserve"> downward solar radiative flux computed from the model of Iqbal. Water vapor retrievals are used, when available.</w:t>
      </w:r>
    </w:p>
    <w:p w:rsidR="00ED1358" w:rsidRPr="00233426" w:rsidRDefault="00233426" w:rsidP="00ED1358">
      <w:pPr>
        <w:pStyle w:val="ListParagraph"/>
        <w:numPr>
          <w:ilvl w:val="0"/>
          <w:numId w:val="1"/>
        </w:numPr>
        <w:spacing w:line="480" w:lineRule="auto"/>
        <w:rPr>
          <w:rFonts w:ascii="Times New Roman" w:hAnsi="Times New Roman"/>
          <w:i/>
        </w:rPr>
      </w:pPr>
      <w:r>
        <w:rPr>
          <w:rFonts w:ascii="Times New Roman" w:hAnsi="Times New Roman"/>
          <w:i/>
        </w:rPr>
        <w:t>15th percentile of c</w:t>
      </w:r>
      <w:r w:rsidR="00ED1358">
        <w:rPr>
          <w:rFonts w:ascii="Times New Roman" w:hAnsi="Times New Roman"/>
          <w:i/>
        </w:rPr>
        <w:t>loud base height.</w:t>
      </w:r>
      <w:r w:rsidR="00ED1358">
        <w:rPr>
          <w:rFonts w:ascii="Times New Roman" w:hAnsi="Times New Roman"/>
        </w:rPr>
        <w:t xml:space="preserve"> (m) Cloud base height from </w:t>
      </w:r>
      <w:r>
        <w:rPr>
          <w:rFonts w:ascii="Times New Roman" w:hAnsi="Times New Roman"/>
        </w:rPr>
        <w:t xml:space="preserve">a </w:t>
      </w:r>
      <w:r w:rsidR="00ED1358">
        <w:rPr>
          <w:rFonts w:ascii="Times New Roman" w:hAnsi="Times New Roman"/>
        </w:rPr>
        <w:t>Vaisala lidar ceilometer</w:t>
      </w:r>
      <w:r>
        <w:rPr>
          <w:rFonts w:ascii="Times New Roman" w:hAnsi="Times New Roman"/>
        </w:rPr>
        <w:t>, sampled every 15 or 30 seconds</w:t>
      </w:r>
      <w:r w:rsidR="00ED1358">
        <w:rPr>
          <w:rFonts w:ascii="Times New Roman" w:hAnsi="Times New Roman"/>
        </w:rPr>
        <w:t>. 15% of cloud bases</w:t>
      </w:r>
      <w:r w:rsidR="00ED1358" w:rsidRPr="00ED1358">
        <w:rPr>
          <w:rFonts w:ascii="Times New Roman" w:hAnsi="Times New Roman"/>
        </w:rPr>
        <w:t xml:space="preserve"> </w:t>
      </w:r>
      <w:r>
        <w:rPr>
          <w:rFonts w:ascii="Times New Roman" w:hAnsi="Times New Roman"/>
        </w:rPr>
        <w:t xml:space="preserve">in the 10-minute interval are below the </w:t>
      </w:r>
      <w:r w:rsidR="00ED1358" w:rsidRPr="00ED1358">
        <w:rPr>
          <w:rFonts w:ascii="Times New Roman" w:hAnsi="Times New Roman"/>
        </w:rPr>
        <w:t>15th percentile cloud height</w:t>
      </w:r>
      <w:r>
        <w:rPr>
          <w:rFonts w:ascii="Times New Roman" w:hAnsi="Times New Roman"/>
        </w:rPr>
        <w:t>.</w:t>
      </w:r>
    </w:p>
    <w:p w:rsidR="00233426" w:rsidRPr="00233426" w:rsidRDefault="00233426" w:rsidP="00ED1358">
      <w:pPr>
        <w:pStyle w:val="ListParagraph"/>
        <w:numPr>
          <w:ilvl w:val="0"/>
          <w:numId w:val="1"/>
        </w:numPr>
        <w:spacing w:line="480" w:lineRule="auto"/>
        <w:rPr>
          <w:rFonts w:ascii="Times New Roman" w:hAnsi="Times New Roman"/>
          <w:i/>
        </w:rPr>
      </w:pPr>
      <w:r>
        <w:rPr>
          <w:rFonts w:ascii="Times New Roman" w:hAnsi="Times New Roman"/>
          <w:i/>
        </w:rPr>
        <w:t>Median cloud base height.</w:t>
      </w:r>
      <w:r>
        <w:rPr>
          <w:rFonts w:ascii="Times New Roman" w:hAnsi="Times New Roman"/>
        </w:rPr>
        <w:t xml:space="preserve"> (m) Cloud base height median from a Vaisala lidar ceilometers.</w:t>
      </w:r>
    </w:p>
    <w:p w:rsidR="00233426" w:rsidRPr="00233426" w:rsidRDefault="00233426" w:rsidP="00ED1358">
      <w:pPr>
        <w:pStyle w:val="ListParagraph"/>
        <w:numPr>
          <w:ilvl w:val="0"/>
          <w:numId w:val="1"/>
        </w:numPr>
        <w:spacing w:line="480" w:lineRule="auto"/>
        <w:rPr>
          <w:rFonts w:ascii="Times New Roman" w:hAnsi="Times New Roman"/>
          <w:i/>
        </w:rPr>
      </w:pPr>
      <w:r>
        <w:rPr>
          <w:rFonts w:ascii="Times New Roman" w:hAnsi="Times New Roman"/>
          <w:i/>
        </w:rPr>
        <w:t>85th percentile of cloud base height.</w:t>
      </w:r>
      <w:r>
        <w:rPr>
          <w:rFonts w:ascii="Times New Roman" w:hAnsi="Times New Roman"/>
        </w:rPr>
        <w:t xml:space="preserve"> (m) Cloud base height from a Vaisala lidar ceilometer, sampled every 15 or 30 seconds. 15% of cloud bases</w:t>
      </w:r>
      <w:r w:rsidRPr="00ED1358">
        <w:rPr>
          <w:rFonts w:ascii="Times New Roman" w:hAnsi="Times New Roman"/>
        </w:rPr>
        <w:t xml:space="preserve"> </w:t>
      </w:r>
      <w:r>
        <w:rPr>
          <w:rFonts w:ascii="Times New Roman" w:hAnsi="Times New Roman"/>
        </w:rPr>
        <w:t xml:space="preserve">in the 10-minute interval are </w:t>
      </w:r>
      <w:r>
        <w:rPr>
          <w:rFonts w:ascii="Times New Roman" w:hAnsi="Times New Roman"/>
          <w:i/>
        </w:rPr>
        <w:t>above</w:t>
      </w:r>
      <w:r>
        <w:rPr>
          <w:rFonts w:ascii="Times New Roman" w:hAnsi="Times New Roman"/>
        </w:rPr>
        <w:t xml:space="preserve"> the 8</w:t>
      </w:r>
      <w:r w:rsidRPr="00ED1358">
        <w:rPr>
          <w:rFonts w:ascii="Times New Roman" w:hAnsi="Times New Roman"/>
        </w:rPr>
        <w:t>5th percentile cloud height</w:t>
      </w:r>
      <w:r>
        <w:rPr>
          <w:rFonts w:ascii="Times New Roman" w:hAnsi="Times New Roman"/>
        </w:rPr>
        <w:t>.</w:t>
      </w:r>
    </w:p>
    <w:p w:rsidR="00252F81" w:rsidRPr="00252F81" w:rsidRDefault="00233426" w:rsidP="00252F81">
      <w:pPr>
        <w:pStyle w:val="ListParagraph"/>
        <w:numPr>
          <w:ilvl w:val="0"/>
          <w:numId w:val="1"/>
        </w:numPr>
        <w:spacing w:line="480" w:lineRule="auto"/>
        <w:rPr>
          <w:rFonts w:ascii="Times New Roman" w:hAnsi="Times New Roman"/>
          <w:i/>
        </w:rPr>
      </w:pPr>
      <w:r>
        <w:rPr>
          <w:rFonts w:ascii="Times New Roman" w:hAnsi="Times New Roman"/>
          <w:i/>
        </w:rPr>
        <w:t>Cloud top height.</w:t>
      </w:r>
      <w:r>
        <w:rPr>
          <w:rFonts w:ascii="Times New Roman" w:hAnsi="Times New Roman"/>
        </w:rPr>
        <w:t xml:space="preserve"> (m) From </w:t>
      </w:r>
      <w:r w:rsidR="00D353D2">
        <w:rPr>
          <w:rFonts w:ascii="Times New Roman" w:hAnsi="Times New Roman"/>
        </w:rPr>
        <w:t xml:space="preserve">cloud </w:t>
      </w:r>
      <w:r>
        <w:rPr>
          <w:rFonts w:ascii="Times New Roman" w:hAnsi="Times New Roman"/>
        </w:rPr>
        <w:t xml:space="preserve">radar or rawinsondes. </w:t>
      </w:r>
      <w:r w:rsidR="00D353D2">
        <w:rPr>
          <w:rFonts w:ascii="Times New Roman" w:hAnsi="Times New Roman"/>
        </w:rPr>
        <w:t xml:space="preserve">Cloud top is determined from a threshold below the noise of the cloud radar. </w:t>
      </w:r>
      <w:r>
        <w:rPr>
          <w:rFonts w:ascii="Times New Roman" w:hAnsi="Times New Roman"/>
        </w:rPr>
        <w:t>When cloud radar is not available, cloud base is interpolated from the 4-8 hourly rawinsonde profiles. Cloud height from the soundings is chosen as the height of the temperature minimum at the base of the inversion layer.</w:t>
      </w:r>
      <w:r w:rsidR="00252F81">
        <w:rPr>
          <w:rFonts w:ascii="Times New Roman" w:hAnsi="Times New Roman"/>
        </w:rPr>
        <w:t xml:space="preserve"> 2006-profiler PBL top</w:t>
      </w:r>
    </w:p>
    <w:p w:rsidR="00233426" w:rsidRPr="00233426" w:rsidRDefault="00233426" w:rsidP="00233426">
      <w:pPr>
        <w:pStyle w:val="ListParagraph"/>
        <w:numPr>
          <w:ilvl w:val="0"/>
          <w:numId w:val="1"/>
        </w:numPr>
        <w:spacing w:line="480" w:lineRule="auto"/>
        <w:rPr>
          <w:rFonts w:ascii="Times New Roman" w:hAnsi="Times New Roman"/>
          <w:i/>
        </w:rPr>
      </w:pPr>
      <w:r>
        <w:rPr>
          <w:rFonts w:ascii="Times New Roman" w:hAnsi="Times New Roman"/>
          <w:i/>
        </w:rPr>
        <w:t>Cloud thickness.</w:t>
      </w:r>
      <w:r>
        <w:rPr>
          <w:rFonts w:ascii="Times New Roman" w:hAnsi="Times New Roman"/>
        </w:rPr>
        <w:t xml:space="preserve"> (m) Difference between cloud top height and median???? cloud base height.</w:t>
      </w:r>
    </w:p>
    <w:p w:rsidR="00233426" w:rsidRPr="00D353D2" w:rsidRDefault="00D353D2" w:rsidP="00233426">
      <w:pPr>
        <w:pStyle w:val="ListParagraph"/>
        <w:numPr>
          <w:ilvl w:val="0"/>
          <w:numId w:val="1"/>
        </w:numPr>
        <w:spacing w:line="480" w:lineRule="auto"/>
        <w:rPr>
          <w:rFonts w:ascii="Times New Roman" w:hAnsi="Times New Roman"/>
          <w:i/>
        </w:rPr>
      </w:pPr>
      <w:r>
        <w:rPr>
          <w:rFonts w:ascii="Times New Roman" w:hAnsi="Times New Roman"/>
          <w:i/>
        </w:rPr>
        <w:t xml:space="preserve">Cloud optical thickness. </w:t>
      </w:r>
      <w:r>
        <w:rPr>
          <w:rFonts w:ascii="Times New Roman" w:hAnsi="Times New Roman"/>
        </w:rPr>
        <w:t>(unitless)</w:t>
      </w:r>
    </w:p>
    <w:p w:rsidR="00D353D2" w:rsidRPr="00D353D2" w:rsidRDefault="00D353D2" w:rsidP="00233426">
      <w:pPr>
        <w:pStyle w:val="ListParagraph"/>
        <w:numPr>
          <w:ilvl w:val="0"/>
          <w:numId w:val="1"/>
        </w:numPr>
        <w:spacing w:line="480" w:lineRule="auto"/>
        <w:rPr>
          <w:rFonts w:ascii="Times New Roman" w:hAnsi="Times New Roman"/>
          <w:i/>
        </w:rPr>
      </w:pPr>
      <w:r>
        <w:rPr>
          <w:rFonts w:ascii="Times New Roman" w:hAnsi="Times New Roman"/>
          <w:i/>
        </w:rPr>
        <w:t>Cloud liquid water path.</w:t>
      </w:r>
      <w:r>
        <w:rPr>
          <w:rFonts w:ascii="Times New Roman" w:hAnsi="Times New Roman"/>
        </w:rPr>
        <w:t xml:space="preserve"> (g m</w:t>
      </w:r>
      <w:r>
        <w:rPr>
          <w:rFonts w:ascii="Times New Roman" w:hAnsi="Times New Roman"/>
          <w:vertAlign w:val="superscript"/>
        </w:rPr>
        <w:t>-2</w:t>
      </w:r>
      <w:r>
        <w:rPr>
          <w:rFonts w:ascii="Times New Roman" w:hAnsi="Times New Roman"/>
        </w:rPr>
        <w:t>) from the microwave radiometer. Cloud liquid water path is determined from a physical retrieval by Zuidema (JGR???).</w:t>
      </w:r>
    </w:p>
    <w:p w:rsidR="00D353D2" w:rsidRPr="00D353D2" w:rsidRDefault="00D353D2" w:rsidP="00233426">
      <w:pPr>
        <w:pStyle w:val="ListParagraph"/>
        <w:numPr>
          <w:ilvl w:val="0"/>
          <w:numId w:val="1"/>
        </w:numPr>
        <w:spacing w:line="480" w:lineRule="auto"/>
        <w:rPr>
          <w:rFonts w:ascii="Times New Roman" w:hAnsi="Times New Roman"/>
          <w:i/>
        </w:rPr>
      </w:pPr>
      <w:r>
        <w:rPr>
          <w:rFonts w:ascii="Times New Roman" w:hAnsi="Times New Roman"/>
          <w:i/>
        </w:rPr>
        <w:t>Cloud fraction.</w:t>
      </w:r>
      <w:r>
        <w:rPr>
          <w:rFonts w:ascii="Times New Roman" w:hAnsi="Times New Roman"/>
        </w:rPr>
        <w:t xml:space="preserve"> (unitless) Fraction of time in the interval when the lidar ceilometer detected a cloud directly overhead.</w:t>
      </w:r>
    </w:p>
    <w:p w:rsidR="00D353D2" w:rsidRPr="00D353D2" w:rsidRDefault="00D353D2" w:rsidP="00233426">
      <w:pPr>
        <w:pStyle w:val="ListParagraph"/>
        <w:numPr>
          <w:ilvl w:val="0"/>
          <w:numId w:val="1"/>
        </w:numPr>
        <w:spacing w:line="480" w:lineRule="auto"/>
        <w:rPr>
          <w:rFonts w:ascii="Times New Roman" w:hAnsi="Times New Roman"/>
          <w:i/>
        </w:rPr>
      </w:pPr>
      <w:r>
        <w:rPr>
          <w:rFonts w:ascii="Times New Roman" w:hAnsi="Times New Roman"/>
          <w:i/>
        </w:rPr>
        <w:t xml:space="preserve">Cloud drop number. </w:t>
      </w:r>
      <w:r>
        <w:rPr>
          <w:rFonts w:ascii="Times New Roman" w:hAnsi="Times New Roman"/>
        </w:rPr>
        <w:t>(number) Number of cloud drops deduced from the optical thickness by the model of ????.</w:t>
      </w:r>
    </w:p>
    <w:p w:rsidR="00B10723" w:rsidRPr="00B10723" w:rsidRDefault="00D353D2" w:rsidP="00233426">
      <w:pPr>
        <w:pStyle w:val="ListParagraph"/>
        <w:numPr>
          <w:ilvl w:val="0"/>
          <w:numId w:val="1"/>
        </w:numPr>
        <w:spacing w:line="480" w:lineRule="auto"/>
        <w:rPr>
          <w:rFonts w:ascii="Times New Roman" w:hAnsi="Times New Roman"/>
          <w:i/>
        </w:rPr>
      </w:pPr>
      <w:r w:rsidRPr="00B10723">
        <w:rPr>
          <w:rFonts w:ascii="Times New Roman" w:hAnsi="Times New Roman"/>
          <w:i/>
        </w:rPr>
        <w:t xml:space="preserve">Aerosol number with diameter </w:t>
      </w:r>
      <w:r w:rsidRPr="00B10723">
        <w:rPr>
          <w:rFonts w:ascii="Times New Roman" w:hAnsi="Times New Roman"/>
        </w:rPr>
        <w:t>0</w:t>
      </w:r>
      <w:r w:rsidRPr="00B10723">
        <w:rPr>
          <w:rFonts w:ascii="Times New Roman" w:hAnsi="Times New Roman"/>
          <w:i/>
        </w:rPr>
        <w:t>.</w:t>
      </w:r>
      <w:r w:rsidRPr="00B10723">
        <w:rPr>
          <w:rFonts w:ascii="Times New Roman" w:hAnsi="Times New Roman"/>
        </w:rPr>
        <w:t>1</w:t>
      </w:r>
      <w:r w:rsidR="00805EF4" w:rsidRPr="00B10723">
        <w:rPr>
          <w:rFonts w:ascii="Times New Roman" w:hAnsi="Times New Roman"/>
        </w:rPr>
        <w:t xml:space="preserve"> </w:t>
      </w:r>
      <w:r w:rsidRPr="00B10723">
        <w:rPr>
          <w:rFonts w:ascii="Times New Roman" w:hAnsi="Times New Roman"/>
        </w:rPr>
        <w:t>&lt;</w:t>
      </w:r>
      <w:r w:rsidR="00805EF4" w:rsidRPr="00B10723">
        <w:rPr>
          <w:rFonts w:ascii="Times New Roman" w:hAnsi="Times New Roman"/>
        </w:rPr>
        <w:t xml:space="preserve"> D </w:t>
      </w:r>
      <w:r w:rsidRPr="00B10723">
        <w:rPr>
          <w:rFonts w:ascii="Times New Roman" w:hAnsi="Times New Roman"/>
        </w:rPr>
        <w:t>&lt;</w:t>
      </w:r>
      <w:r w:rsidR="00805EF4" w:rsidRPr="00B10723">
        <w:rPr>
          <w:rFonts w:ascii="Times New Roman" w:hAnsi="Times New Roman"/>
        </w:rPr>
        <w:t xml:space="preserve"> </w:t>
      </w:r>
      <w:r w:rsidRPr="00B10723">
        <w:rPr>
          <w:rFonts w:ascii="Times New Roman" w:hAnsi="Times New Roman"/>
        </w:rPr>
        <w:t>0.</w:t>
      </w:r>
      <w:r w:rsidR="00805EF4" w:rsidRPr="00B10723">
        <w:rPr>
          <w:rFonts w:ascii="Times New Roman" w:hAnsi="Times New Roman"/>
        </w:rPr>
        <w:t>3</w:t>
      </w:r>
      <w:r w:rsidRPr="00B10723">
        <w:rPr>
          <w:rFonts w:ascii="Times New Roman" w:hAnsi="Times New Roman"/>
        </w:rPr>
        <w:t xml:space="preserve"> x 10</w:t>
      </w:r>
      <w:r w:rsidRPr="00B10723">
        <w:rPr>
          <w:rFonts w:ascii="Times New Roman" w:hAnsi="Times New Roman"/>
          <w:vertAlign w:val="superscript"/>
        </w:rPr>
        <w:t>-6</w:t>
      </w:r>
      <w:r w:rsidRPr="00B10723">
        <w:rPr>
          <w:rFonts w:ascii="Times New Roman" w:hAnsi="Times New Roman"/>
        </w:rPr>
        <w:t xml:space="preserve"> m</w:t>
      </w:r>
      <w:r w:rsidR="0034413C" w:rsidRPr="00B10723">
        <w:rPr>
          <w:rFonts w:ascii="Times New Roman" w:hAnsi="Times New Roman"/>
        </w:rPr>
        <w:t>. (number) Aerosol measured at the surface with diameter greater than 0.1x10</w:t>
      </w:r>
      <w:r w:rsidR="0034413C" w:rsidRPr="00B10723">
        <w:rPr>
          <w:rFonts w:ascii="Times New Roman" w:hAnsi="Times New Roman"/>
          <w:vertAlign w:val="superscript"/>
        </w:rPr>
        <w:t>-6</w:t>
      </w:r>
      <w:r w:rsidR="0034413C" w:rsidRPr="00B10723">
        <w:rPr>
          <w:rFonts w:ascii="Times New Roman" w:hAnsi="Times New Roman"/>
        </w:rPr>
        <w:t xml:space="preserve"> m and less than 0.</w:t>
      </w:r>
      <w:r w:rsidR="00805EF4" w:rsidRPr="00B10723">
        <w:rPr>
          <w:rFonts w:ascii="Times New Roman" w:hAnsi="Times New Roman"/>
        </w:rPr>
        <w:t>3</w:t>
      </w:r>
      <w:r w:rsidR="0034413C" w:rsidRPr="00B10723">
        <w:rPr>
          <w:rFonts w:ascii="Times New Roman" w:hAnsi="Times New Roman"/>
        </w:rPr>
        <w:t>x10</w:t>
      </w:r>
      <w:r w:rsidR="0034413C" w:rsidRPr="00B10723">
        <w:rPr>
          <w:rFonts w:ascii="Times New Roman" w:hAnsi="Times New Roman"/>
          <w:vertAlign w:val="superscript"/>
        </w:rPr>
        <w:t xml:space="preserve">-6 </w:t>
      </w:r>
      <w:r w:rsidR="0034413C" w:rsidRPr="00B10723">
        <w:rPr>
          <w:rFonts w:ascii="Times New Roman" w:hAnsi="Times New Roman"/>
        </w:rPr>
        <w:t xml:space="preserve">m. In years ???? a Particle Measurement Systems Lasair </w:t>
      </w:r>
      <w:r w:rsidR="00B10723" w:rsidRPr="00B10723">
        <w:rPr>
          <w:rFonts w:ascii="Times New Roman" w:hAnsi="Times New Roman"/>
        </w:rPr>
        <w:t xml:space="preserve">II 110 </w:t>
      </w:r>
      <w:r w:rsidR="0034413C" w:rsidRPr="00B10723">
        <w:rPr>
          <w:rFonts w:ascii="Times New Roman" w:hAnsi="Times New Roman"/>
        </w:rPr>
        <w:t>particle counter was used.</w:t>
      </w:r>
      <w:r w:rsidR="00B10723" w:rsidRPr="00B10723">
        <w:rPr>
          <w:rFonts w:ascii="Times New Roman" w:hAnsi="Times New Roman"/>
        </w:rPr>
        <w:t xml:space="preserve"> The Lasair II 110 particle counter measures scattering from particles pumped through an optical aperture. It counts </w:t>
      </w:r>
      <w:r w:rsidR="00B10723">
        <w:rPr>
          <w:rFonts w:ascii="Times New Roman" w:hAnsi="Times New Roman"/>
        </w:rPr>
        <w:t>the number of particles whose diameters exceed</w:t>
      </w:r>
      <w:r w:rsidR="00B10723" w:rsidRPr="00B10723">
        <w:rPr>
          <w:rFonts w:ascii="Times New Roman" w:hAnsi="Times New Roman"/>
        </w:rPr>
        <w:t xml:space="preserve"> 6 </w:t>
      </w:r>
      <w:r w:rsidR="00B10723">
        <w:rPr>
          <w:rFonts w:ascii="Times New Roman" w:hAnsi="Times New Roman"/>
        </w:rPr>
        <w:t>thresholds: 0.1, 0.2, 0.3, 0.5 1.0, and 5.0 x 10</w:t>
      </w:r>
      <w:r w:rsidR="00B10723">
        <w:rPr>
          <w:rFonts w:ascii="Times New Roman" w:hAnsi="Times New Roman"/>
          <w:vertAlign w:val="superscript"/>
        </w:rPr>
        <w:t xml:space="preserve">-6 </w:t>
      </w:r>
      <w:r w:rsidR="00B10723">
        <w:rPr>
          <w:rFonts w:ascii="Times New Roman" w:hAnsi="Times New Roman"/>
        </w:rPr>
        <w:t>m.</w:t>
      </w:r>
    </w:p>
    <w:p w:rsidR="0034413C" w:rsidRPr="00B10723" w:rsidRDefault="0034413C" w:rsidP="00233426">
      <w:pPr>
        <w:pStyle w:val="ListParagraph"/>
        <w:numPr>
          <w:ilvl w:val="0"/>
          <w:numId w:val="1"/>
        </w:numPr>
        <w:spacing w:line="480" w:lineRule="auto"/>
        <w:rPr>
          <w:rFonts w:ascii="Times New Roman" w:hAnsi="Times New Roman"/>
          <w:i/>
        </w:rPr>
      </w:pPr>
      <w:r w:rsidRPr="00B10723">
        <w:rPr>
          <w:rFonts w:ascii="Times New Roman" w:hAnsi="Times New Roman"/>
          <w:i/>
        </w:rPr>
        <w:lastRenderedPageBreak/>
        <w:t xml:space="preserve">Aerosol number with diameter </w:t>
      </w:r>
      <w:r w:rsidRPr="00B10723">
        <w:rPr>
          <w:rFonts w:ascii="Times New Roman" w:hAnsi="Times New Roman"/>
        </w:rPr>
        <w:t>0</w:t>
      </w:r>
      <w:r w:rsidRPr="00B10723">
        <w:rPr>
          <w:rFonts w:ascii="Times New Roman" w:hAnsi="Times New Roman"/>
          <w:i/>
        </w:rPr>
        <w:t>.</w:t>
      </w:r>
      <w:r w:rsidRPr="00B10723">
        <w:rPr>
          <w:rFonts w:ascii="Times New Roman" w:hAnsi="Times New Roman"/>
        </w:rPr>
        <w:t>3</w:t>
      </w:r>
      <w:r w:rsidR="00805EF4" w:rsidRPr="00B10723">
        <w:rPr>
          <w:rFonts w:ascii="Times New Roman" w:hAnsi="Times New Roman"/>
        </w:rPr>
        <w:t xml:space="preserve"> </w:t>
      </w:r>
      <w:r w:rsidRPr="00B10723">
        <w:rPr>
          <w:rFonts w:ascii="Times New Roman" w:hAnsi="Times New Roman"/>
        </w:rPr>
        <w:t>&lt;</w:t>
      </w:r>
      <w:r w:rsidR="00805EF4" w:rsidRPr="00B10723">
        <w:rPr>
          <w:rFonts w:ascii="Times New Roman" w:hAnsi="Times New Roman"/>
        </w:rPr>
        <w:t xml:space="preserve"> </w:t>
      </w:r>
      <w:r w:rsidRPr="00B10723">
        <w:rPr>
          <w:rFonts w:ascii="Times New Roman" w:hAnsi="Times New Roman"/>
        </w:rPr>
        <w:t>D</w:t>
      </w:r>
      <w:r w:rsidR="00805EF4" w:rsidRPr="00B10723">
        <w:rPr>
          <w:rFonts w:ascii="Times New Roman" w:hAnsi="Times New Roman"/>
        </w:rPr>
        <w:t xml:space="preserve"> &lt; 1.0</w:t>
      </w:r>
      <w:r w:rsidRPr="00B10723">
        <w:rPr>
          <w:rFonts w:ascii="Times New Roman" w:hAnsi="Times New Roman"/>
        </w:rPr>
        <w:t xml:space="preserve"> x 10</w:t>
      </w:r>
      <w:r w:rsidRPr="00B10723">
        <w:rPr>
          <w:rFonts w:ascii="Times New Roman" w:hAnsi="Times New Roman"/>
          <w:vertAlign w:val="superscript"/>
        </w:rPr>
        <w:t>-6</w:t>
      </w:r>
      <w:r w:rsidRPr="00B10723">
        <w:rPr>
          <w:rFonts w:ascii="Times New Roman" w:hAnsi="Times New Roman"/>
        </w:rPr>
        <w:t xml:space="preserve"> m. (number) Aerosol measured at the surface </w:t>
      </w:r>
      <w:r w:rsidR="00B10723" w:rsidRPr="00B10723">
        <w:rPr>
          <w:rFonts w:ascii="Times New Roman" w:hAnsi="Times New Roman"/>
        </w:rPr>
        <w:t xml:space="preserve">by the Lasair II 110 particle counter </w:t>
      </w:r>
      <w:r w:rsidRPr="00B10723">
        <w:rPr>
          <w:rFonts w:ascii="Times New Roman" w:hAnsi="Times New Roman"/>
        </w:rPr>
        <w:t>with diameter greater than 0.</w:t>
      </w:r>
      <w:r w:rsidR="00805EF4" w:rsidRPr="00B10723">
        <w:rPr>
          <w:rFonts w:ascii="Times New Roman" w:hAnsi="Times New Roman"/>
        </w:rPr>
        <w:t>3</w:t>
      </w:r>
      <w:r w:rsidRPr="00B10723">
        <w:rPr>
          <w:rFonts w:ascii="Times New Roman" w:hAnsi="Times New Roman"/>
        </w:rPr>
        <w:t>x10</w:t>
      </w:r>
      <w:r w:rsidRPr="00B10723">
        <w:rPr>
          <w:rFonts w:ascii="Times New Roman" w:hAnsi="Times New Roman"/>
          <w:vertAlign w:val="superscript"/>
        </w:rPr>
        <w:t>-6</w:t>
      </w:r>
      <w:r w:rsidRPr="00B10723">
        <w:rPr>
          <w:rFonts w:ascii="Times New Roman" w:hAnsi="Times New Roman"/>
        </w:rPr>
        <w:t xml:space="preserve"> m and less than </w:t>
      </w:r>
      <w:r w:rsidR="00805EF4" w:rsidRPr="00B10723">
        <w:rPr>
          <w:rFonts w:ascii="Times New Roman" w:hAnsi="Times New Roman"/>
        </w:rPr>
        <w:t>1</w:t>
      </w:r>
      <w:r w:rsidRPr="00B10723">
        <w:rPr>
          <w:rFonts w:ascii="Times New Roman" w:hAnsi="Times New Roman"/>
        </w:rPr>
        <w:t>.</w:t>
      </w:r>
      <w:r w:rsidR="00805EF4" w:rsidRPr="00B10723">
        <w:rPr>
          <w:rFonts w:ascii="Times New Roman" w:hAnsi="Times New Roman"/>
        </w:rPr>
        <w:t>0</w:t>
      </w:r>
      <w:r w:rsidRPr="00B10723">
        <w:rPr>
          <w:rFonts w:ascii="Times New Roman" w:hAnsi="Times New Roman"/>
        </w:rPr>
        <w:t>x10</w:t>
      </w:r>
      <w:r w:rsidRPr="00B10723">
        <w:rPr>
          <w:rFonts w:ascii="Times New Roman" w:hAnsi="Times New Roman"/>
          <w:vertAlign w:val="superscript"/>
        </w:rPr>
        <w:t xml:space="preserve">-6 </w:t>
      </w:r>
      <w:r w:rsidRPr="00B10723">
        <w:rPr>
          <w:rFonts w:ascii="Times New Roman" w:hAnsi="Times New Roman"/>
        </w:rPr>
        <w:t>m.</w:t>
      </w:r>
    </w:p>
    <w:p w:rsidR="00805EF4" w:rsidRPr="0034413C" w:rsidRDefault="00805EF4" w:rsidP="00805EF4">
      <w:pPr>
        <w:pStyle w:val="ListParagraph"/>
        <w:numPr>
          <w:ilvl w:val="0"/>
          <w:numId w:val="1"/>
        </w:numPr>
        <w:spacing w:line="480" w:lineRule="auto"/>
        <w:rPr>
          <w:rFonts w:ascii="Times New Roman" w:hAnsi="Times New Roman"/>
          <w:i/>
        </w:rPr>
      </w:pPr>
      <w:r w:rsidRPr="0034413C">
        <w:rPr>
          <w:rFonts w:ascii="Times New Roman" w:hAnsi="Times New Roman"/>
          <w:i/>
        </w:rPr>
        <w:t>Aerosol number with diameter</w:t>
      </w:r>
      <w:r>
        <w:rPr>
          <w:rFonts w:ascii="Times New Roman" w:hAnsi="Times New Roman"/>
          <w:i/>
        </w:rPr>
        <w:t xml:space="preserve"> &gt; </w:t>
      </w:r>
      <w:r>
        <w:rPr>
          <w:rFonts w:ascii="Times New Roman" w:hAnsi="Times New Roman"/>
        </w:rPr>
        <w:t>1.0</w:t>
      </w:r>
      <w:r w:rsidRPr="0034413C">
        <w:rPr>
          <w:rFonts w:ascii="Times New Roman" w:hAnsi="Times New Roman"/>
        </w:rPr>
        <w:t xml:space="preserve"> x 10</w:t>
      </w:r>
      <w:r w:rsidRPr="0034413C">
        <w:rPr>
          <w:rFonts w:ascii="Times New Roman" w:hAnsi="Times New Roman"/>
          <w:vertAlign w:val="superscript"/>
        </w:rPr>
        <w:t>-6</w:t>
      </w:r>
      <w:r w:rsidRPr="0034413C">
        <w:rPr>
          <w:rFonts w:ascii="Times New Roman" w:hAnsi="Times New Roman"/>
        </w:rPr>
        <w:t xml:space="preserve"> m. (number) Aerosol measured at the surface with diameter greater than </w:t>
      </w:r>
      <w:r>
        <w:rPr>
          <w:rFonts w:ascii="Times New Roman" w:hAnsi="Times New Roman"/>
        </w:rPr>
        <w:t>1</w:t>
      </w:r>
      <w:r w:rsidRPr="0034413C">
        <w:rPr>
          <w:rFonts w:ascii="Times New Roman" w:hAnsi="Times New Roman"/>
        </w:rPr>
        <w:t>.</w:t>
      </w:r>
      <w:r>
        <w:rPr>
          <w:rFonts w:ascii="Times New Roman" w:hAnsi="Times New Roman"/>
        </w:rPr>
        <w:t>0</w:t>
      </w:r>
      <w:r w:rsidRPr="0034413C">
        <w:rPr>
          <w:rFonts w:ascii="Times New Roman" w:hAnsi="Times New Roman"/>
        </w:rPr>
        <w:t>x10</w:t>
      </w:r>
      <w:r w:rsidRPr="0034413C">
        <w:rPr>
          <w:rFonts w:ascii="Times New Roman" w:hAnsi="Times New Roman"/>
          <w:vertAlign w:val="superscript"/>
        </w:rPr>
        <w:t xml:space="preserve">-6 </w:t>
      </w:r>
      <w:r w:rsidRPr="0034413C">
        <w:rPr>
          <w:rFonts w:ascii="Times New Roman" w:hAnsi="Times New Roman"/>
        </w:rPr>
        <w:t>m</w:t>
      </w:r>
      <w:r>
        <w:rPr>
          <w:rFonts w:ascii="Times New Roman" w:hAnsi="Times New Roman"/>
        </w:rPr>
        <w:t>.</w:t>
      </w:r>
    </w:p>
    <w:p w:rsidR="0034413C" w:rsidRPr="00EE6184" w:rsidRDefault="00EE6184" w:rsidP="00233426">
      <w:pPr>
        <w:pStyle w:val="ListParagraph"/>
        <w:numPr>
          <w:ilvl w:val="0"/>
          <w:numId w:val="1"/>
        </w:numPr>
        <w:spacing w:line="480" w:lineRule="auto"/>
        <w:rPr>
          <w:rFonts w:ascii="Times New Roman" w:hAnsi="Times New Roman"/>
          <w:i/>
        </w:rPr>
      </w:pPr>
      <w:r>
        <w:rPr>
          <w:rFonts w:ascii="Times New Roman" w:hAnsi="Times New Roman"/>
          <w:i/>
        </w:rPr>
        <w:t xml:space="preserve">Water vapor path. </w:t>
      </w:r>
      <w:r>
        <w:rPr>
          <w:rFonts w:ascii="Times New Roman" w:hAnsi="Times New Roman"/>
        </w:rPr>
        <w:t>(cm liquid equivalent) Integrated water vapor from 2-channel upward looking microwave radiometers. A statistical retrieval is used to convert brightness temperature to integrated water vapor for the tropical atmosphere.</w:t>
      </w:r>
    </w:p>
    <w:p w:rsidR="00EE6184" w:rsidRPr="00203676" w:rsidRDefault="00EE6184" w:rsidP="00233426">
      <w:pPr>
        <w:pStyle w:val="ListParagraph"/>
        <w:numPr>
          <w:ilvl w:val="0"/>
          <w:numId w:val="1"/>
        </w:numPr>
        <w:spacing w:line="480" w:lineRule="auto"/>
        <w:rPr>
          <w:rFonts w:ascii="Times New Roman" w:hAnsi="Times New Roman"/>
          <w:i/>
        </w:rPr>
      </w:pPr>
      <w:r>
        <w:rPr>
          <w:rFonts w:ascii="Times New Roman" w:hAnsi="Times New Roman"/>
          <w:i/>
        </w:rPr>
        <w:t xml:space="preserve">Specific humidity. </w:t>
      </w:r>
      <w:r>
        <w:rPr>
          <w:rFonts w:ascii="Times New Roman" w:hAnsi="Times New Roman"/>
        </w:rPr>
        <w:t>(g kg</w:t>
      </w:r>
      <w:r>
        <w:rPr>
          <w:rFonts w:ascii="Times New Roman" w:hAnsi="Times New Roman"/>
          <w:vertAlign w:val="superscript"/>
        </w:rPr>
        <w:t>-1</w:t>
      </w:r>
      <w:r>
        <w:rPr>
          <w:rFonts w:ascii="Times New Roman" w:hAnsi="Times New Roman"/>
        </w:rPr>
        <w:t>)</w:t>
      </w:r>
      <w:r w:rsidR="0021647C">
        <w:rPr>
          <w:rFonts w:ascii="Times New Roman" w:hAnsi="Times New Roman"/>
        </w:rPr>
        <w:t xml:space="preserve"> Surface spec</w:t>
      </w:r>
      <w:r w:rsidR="00203676">
        <w:rPr>
          <w:rFonts w:ascii="Times New Roman" w:hAnsi="Times New Roman"/>
        </w:rPr>
        <w:t>ific humidity</w:t>
      </w:r>
      <w:r w:rsidR="000C090F">
        <w:rPr>
          <w:rFonts w:ascii="Times New Roman" w:hAnsi="Times New Roman"/>
        </w:rPr>
        <w:t xml:space="preserve"> computed from the relative humidity and </w:t>
      </w:r>
      <w:r w:rsidR="00252F81">
        <w:rPr>
          <w:rFonts w:ascii="Times New Roman" w:hAnsi="Times New Roman"/>
        </w:rPr>
        <w:t>temperature from</w:t>
      </w:r>
      <w:r w:rsidR="000C090F">
        <w:rPr>
          <w:rFonts w:ascii="Times New Roman" w:hAnsi="Times New Roman"/>
        </w:rPr>
        <w:t xml:space="preserve"> Vaisala HMP-300 series temperature/humidity sensor</w:t>
      </w:r>
      <w:r w:rsidR="00252F81">
        <w:rPr>
          <w:rFonts w:ascii="Times New Roman" w:hAnsi="Times New Roman"/>
        </w:rPr>
        <w:t xml:space="preserve"> maintained by PSD on the forward mast, at a height of 18 m above sea level</w:t>
      </w:r>
      <w:r w:rsidR="000C090F">
        <w:rPr>
          <w:rFonts w:ascii="Times New Roman" w:hAnsi="Times New Roman"/>
        </w:rPr>
        <w:t>.</w:t>
      </w:r>
      <w:r w:rsidR="00252F81">
        <w:rPr>
          <w:rFonts w:ascii="Times New Roman" w:hAnsi="Times New Roman"/>
        </w:rPr>
        <w:t xml:space="preserve"> The sensor is housed in an aspirated radiation shield.</w:t>
      </w:r>
    </w:p>
    <w:p w:rsidR="00203676" w:rsidRDefault="00203676" w:rsidP="00233426">
      <w:pPr>
        <w:pStyle w:val="ListParagraph"/>
        <w:numPr>
          <w:ilvl w:val="0"/>
          <w:numId w:val="1"/>
        </w:numPr>
        <w:spacing w:line="480" w:lineRule="auto"/>
        <w:rPr>
          <w:rFonts w:ascii="Times New Roman" w:hAnsi="Times New Roman"/>
          <w:i/>
        </w:rPr>
      </w:pPr>
      <w:r>
        <w:rPr>
          <w:rFonts w:ascii="Times New Roman" w:hAnsi="Times New Roman"/>
          <w:i/>
        </w:rPr>
        <w:t>Lifting condensation level</w:t>
      </w:r>
      <w:r w:rsidR="000C090F">
        <w:rPr>
          <w:rFonts w:ascii="Times New Roman" w:hAnsi="Times New Roman"/>
          <w:i/>
        </w:rPr>
        <w:t xml:space="preserve"> temperature. </w:t>
      </w:r>
      <w:r w:rsidR="000C090F">
        <w:rPr>
          <w:rFonts w:ascii="Times New Roman" w:hAnsi="Times New Roman"/>
        </w:rPr>
        <w:t>(</w:t>
      </w:r>
      <w:r w:rsidR="00252F81">
        <w:rPr>
          <w:rFonts w:ascii="Times New Roman" w:hAnsi="Times New Roman"/>
        </w:rPr>
        <w:t>K</w:t>
      </w:r>
      <w:r w:rsidR="000C090F">
        <w:rPr>
          <w:rFonts w:ascii="Times New Roman" w:hAnsi="Times New Roman"/>
        </w:rPr>
        <w:t xml:space="preserve">) Temperature of water condensation for an adiabatically lifted surface air parcel. Temperature and humidity of the surface parcel </w:t>
      </w:r>
      <w:r w:rsidR="003B146C">
        <w:rPr>
          <w:rFonts w:ascii="Times New Roman" w:hAnsi="Times New Roman"/>
        </w:rPr>
        <w:t xml:space="preserve">are </w:t>
      </w:r>
      <w:r w:rsidR="000C090F">
        <w:rPr>
          <w:rFonts w:ascii="Times New Roman" w:hAnsi="Times New Roman"/>
        </w:rPr>
        <w:t>measured by the sensors on the forward mast.</w:t>
      </w:r>
    </w:p>
    <w:p w:rsidR="00203676" w:rsidRPr="00252F81" w:rsidRDefault="00203676" w:rsidP="00233426">
      <w:pPr>
        <w:pStyle w:val="ListParagraph"/>
        <w:numPr>
          <w:ilvl w:val="0"/>
          <w:numId w:val="1"/>
        </w:numPr>
        <w:spacing w:line="480" w:lineRule="auto"/>
        <w:rPr>
          <w:rFonts w:ascii="Times New Roman" w:hAnsi="Times New Roman"/>
          <w:i/>
        </w:rPr>
      </w:pPr>
      <w:r>
        <w:rPr>
          <w:rFonts w:ascii="Times New Roman" w:hAnsi="Times New Roman"/>
          <w:i/>
        </w:rPr>
        <w:t>Lifting condensation level height.</w:t>
      </w:r>
      <w:r w:rsidR="000C090F">
        <w:rPr>
          <w:rFonts w:ascii="Times New Roman" w:hAnsi="Times New Roman"/>
        </w:rPr>
        <w:t xml:space="preserve"> (km) Height of c</w:t>
      </w:r>
      <w:r>
        <w:rPr>
          <w:rFonts w:ascii="Times New Roman" w:hAnsi="Times New Roman"/>
        </w:rPr>
        <w:t>ondensation level</w:t>
      </w:r>
      <w:r w:rsidR="000C090F">
        <w:rPr>
          <w:rFonts w:ascii="Times New Roman" w:hAnsi="Times New Roman"/>
        </w:rPr>
        <w:t xml:space="preserve"> for an adiabatically lifted surface air parcel.</w:t>
      </w:r>
    </w:p>
    <w:p w:rsidR="00252F81" w:rsidRPr="00233426" w:rsidRDefault="00252F81" w:rsidP="00233426">
      <w:pPr>
        <w:pStyle w:val="ListParagraph"/>
        <w:numPr>
          <w:ilvl w:val="0"/>
          <w:numId w:val="1"/>
        </w:numPr>
        <w:spacing w:line="480" w:lineRule="auto"/>
        <w:rPr>
          <w:rFonts w:ascii="Times New Roman" w:hAnsi="Times New Roman"/>
          <w:i/>
        </w:rPr>
      </w:pPr>
      <w:r>
        <w:rPr>
          <w:rFonts w:ascii="Times New Roman" w:hAnsi="Times New Roman"/>
          <w:i/>
        </w:rPr>
        <w:t>Total number of accumulation mode aerosols.</w:t>
      </w:r>
      <w:r>
        <w:rPr>
          <w:rFonts w:ascii="Times New Roman" w:hAnsi="Times New Roman"/>
        </w:rPr>
        <w:t xml:space="preserve"> (number) Number of aerosols with diameter greater than 0.1 x 10</w:t>
      </w:r>
      <w:r>
        <w:rPr>
          <w:rFonts w:ascii="Times New Roman" w:hAnsi="Times New Roman"/>
          <w:vertAlign w:val="superscript"/>
        </w:rPr>
        <w:t>-6</w:t>
      </w:r>
      <w:r>
        <w:rPr>
          <w:rFonts w:ascii="Times New Roman" w:hAnsi="Times New Roman"/>
        </w:rPr>
        <w:t xml:space="preserve"> m. This number may be measured by the Lasair II</w:t>
      </w:r>
    </w:p>
    <w:sectPr w:rsidR="00252F81" w:rsidRPr="00233426" w:rsidSect="00C83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962ED"/>
    <w:multiLevelType w:val="hybridMultilevel"/>
    <w:tmpl w:val="9E165474"/>
    <w:lvl w:ilvl="0" w:tplc="7050164E">
      <w:start w:val="1"/>
      <w:numFmt w:val="decimal"/>
      <w:lvlText w:val="%1."/>
      <w:lvlJc w:val="left"/>
      <w:pPr>
        <w:ind w:left="54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61F6"/>
    <w:rsid w:val="00007FE8"/>
    <w:rsid w:val="000C090F"/>
    <w:rsid w:val="0020303F"/>
    <w:rsid w:val="00203676"/>
    <w:rsid w:val="0021647C"/>
    <w:rsid w:val="00233426"/>
    <w:rsid w:val="00252F81"/>
    <w:rsid w:val="002A21E8"/>
    <w:rsid w:val="002E0E0C"/>
    <w:rsid w:val="0034413C"/>
    <w:rsid w:val="003629BD"/>
    <w:rsid w:val="003B146C"/>
    <w:rsid w:val="004E63D5"/>
    <w:rsid w:val="005110D2"/>
    <w:rsid w:val="007433F4"/>
    <w:rsid w:val="00805EF4"/>
    <w:rsid w:val="008761F6"/>
    <w:rsid w:val="008F4B44"/>
    <w:rsid w:val="009013C2"/>
    <w:rsid w:val="00B10723"/>
    <w:rsid w:val="00C52C52"/>
    <w:rsid w:val="00C834A4"/>
    <w:rsid w:val="00C83680"/>
    <w:rsid w:val="00D353D2"/>
    <w:rsid w:val="00E775FB"/>
    <w:rsid w:val="00ED1358"/>
    <w:rsid w:val="00EE6184"/>
    <w:rsid w:val="00F47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80"/>
  </w:style>
  <w:style w:type="paragraph" w:styleId="Heading1">
    <w:name w:val="heading 1"/>
    <w:basedOn w:val="Normal"/>
    <w:next w:val="Normal"/>
    <w:link w:val="Heading1Char"/>
    <w:uiPriority w:val="9"/>
    <w:qFormat/>
    <w:rsid w:val="008761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7A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1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7A4F"/>
    <w:pPr>
      <w:ind w:left="720"/>
      <w:contextualSpacing/>
    </w:pPr>
  </w:style>
  <w:style w:type="character" w:customStyle="1" w:styleId="Heading2Char">
    <w:name w:val="Heading 2 Char"/>
    <w:basedOn w:val="DefaultParagraphFont"/>
    <w:link w:val="Heading2"/>
    <w:uiPriority w:val="9"/>
    <w:rsid w:val="00F47A4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4156</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de Szoeke</dc:creator>
  <cp:keywords/>
  <dc:description/>
  <cp:lastModifiedBy>Simon de Szoeke</cp:lastModifiedBy>
  <cp:revision>5</cp:revision>
  <dcterms:created xsi:type="dcterms:W3CDTF">2009-02-13T20:58:00Z</dcterms:created>
  <dcterms:modified xsi:type="dcterms:W3CDTF">2009-02-19T18:33:00Z</dcterms:modified>
</cp:coreProperties>
</file>