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A7AD34" w14:textId="77777777" w:rsidR="0090418B" w:rsidRPr="00475180" w:rsidRDefault="004A38C5">
      <w:pPr>
        <w:rPr>
          <w:b/>
          <w:sz w:val="32"/>
          <w:szCs w:val="32"/>
        </w:rPr>
      </w:pPr>
      <w:r w:rsidRPr="00475180">
        <w:rPr>
          <w:b/>
          <w:sz w:val="32"/>
          <w:szCs w:val="32"/>
        </w:rPr>
        <w:t>Ocean variability and air-sea fluxes produced by Atmospheric Rivers</w:t>
      </w:r>
    </w:p>
    <w:p w14:paraId="76513AF4" w14:textId="77777777" w:rsidR="006079CD" w:rsidRDefault="006079CD">
      <w:pPr>
        <w:rPr>
          <w:b/>
          <w:sz w:val="28"/>
          <w:szCs w:val="28"/>
        </w:rPr>
      </w:pPr>
    </w:p>
    <w:p w14:paraId="59A9BB90" w14:textId="0FCC1E5B" w:rsidR="008B3ADE" w:rsidRPr="003E4F08" w:rsidRDefault="008B3ADE" w:rsidP="00475180">
      <w:pPr>
        <w:jc w:val="center"/>
      </w:pPr>
      <w:r w:rsidRPr="003E4F08">
        <w:t>Toshiaki Shinoda</w:t>
      </w:r>
      <w:r w:rsidR="003E4F08" w:rsidRPr="003E4F08">
        <w:rPr>
          <w:vertAlign w:val="superscript"/>
        </w:rPr>
        <w:t>1</w:t>
      </w:r>
      <w:r w:rsidRPr="003E4F08">
        <w:t>, Luis Zamudio</w:t>
      </w:r>
      <w:r w:rsidR="003E4F08" w:rsidRPr="003E4F08">
        <w:rPr>
          <w:vertAlign w:val="superscript"/>
        </w:rPr>
        <w:t>2</w:t>
      </w:r>
      <w:r w:rsidRPr="003E4F08">
        <w:t>, Yanjuan Guo</w:t>
      </w:r>
      <w:r w:rsidR="003E4F08" w:rsidRPr="003E4F08">
        <w:rPr>
          <w:vertAlign w:val="superscript"/>
        </w:rPr>
        <w:t>1</w:t>
      </w:r>
      <w:r w:rsidR="00937885">
        <w:rPr>
          <w:vertAlign w:val="superscript"/>
        </w:rPr>
        <w:t>,</w:t>
      </w:r>
      <w:r w:rsidR="00F47C91">
        <w:rPr>
          <w:vertAlign w:val="superscript"/>
        </w:rPr>
        <w:t>3</w:t>
      </w:r>
      <w:r w:rsidRPr="003E4F08">
        <w:t xml:space="preserve">, </w:t>
      </w:r>
      <w:r w:rsidR="00974CEA" w:rsidRPr="003E4F08">
        <w:t xml:space="preserve">E. </w:t>
      </w:r>
      <w:r w:rsidRPr="003E4F08">
        <w:t>Joseph Metzger</w:t>
      </w:r>
      <w:r w:rsidR="00790D16" w:rsidRPr="00790D16">
        <w:rPr>
          <w:vertAlign w:val="superscript"/>
        </w:rPr>
        <w:t>4</w:t>
      </w:r>
      <w:r w:rsidRPr="003E4F08">
        <w:t>, Chris Fairall</w:t>
      </w:r>
      <w:r w:rsidR="00790D16" w:rsidRPr="00790D16">
        <w:rPr>
          <w:vertAlign w:val="superscript"/>
        </w:rPr>
        <w:t>5</w:t>
      </w:r>
    </w:p>
    <w:p w14:paraId="254F9F66" w14:textId="77777777" w:rsidR="006079CD" w:rsidRDefault="006079CD" w:rsidP="00475180">
      <w:pPr>
        <w:jc w:val="center"/>
        <w:rPr>
          <w:b/>
          <w:sz w:val="28"/>
          <w:szCs w:val="28"/>
        </w:rPr>
      </w:pPr>
    </w:p>
    <w:p w14:paraId="71D16BFF" w14:textId="03662C4D" w:rsidR="00217C11" w:rsidRDefault="008B3ADE" w:rsidP="00790D16">
      <w:pPr>
        <w:jc w:val="center"/>
        <w:rPr>
          <w:bCs/>
        </w:rPr>
      </w:pPr>
      <w:r w:rsidRPr="00DE3DB2">
        <w:rPr>
          <w:bCs/>
          <w:vertAlign w:val="superscript"/>
        </w:rPr>
        <w:t>1</w:t>
      </w:r>
      <w:r w:rsidRPr="00DE3DB2">
        <w:rPr>
          <w:bCs/>
        </w:rPr>
        <w:t>Texas A&amp;M University, Corpus Christi</w:t>
      </w:r>
      <w:r w:rsidRPr="00DE3DB2">
        <w:rPr>
          <w:bCs/>
        </w:rPr>
        <w:br/>
      </w:r>
      <w:r w:rsidRPr="00DE3DB2">
        <w:rPr>
          <w:bCs/>
          <w:vertAlign w:val="superscript"/>
        </w:rPr>
        <w:t>2</w:t>
      </w:r>
      <w:r w:rsidRPr="00DE3DB2">
        <w:rPr>
          <w:bCs/>
        </w:rPr>
        <w:t>Florida State Univers</w:t>
      </w:r>
      <w:r w:rsidR="001C0E46">
        <w:rPr>
          <w:bCs/>
        </w:rPr>
        <w:t>ity</w:t>
      </w:r>
    </w:p>
    <w:p w14:paraId="24B540F5" w14:textId="0500FC27" w:rsidR="00F47C91" w:rsidRPr="00DE3DB2" w:rsidRDefault="00F47C91" w:rsidP="00790D16">
      <w:pPr>
        <w:jc w:val="center"/>
        <w:rPr>
          <w:bCs/>
        </w:rPr>
      </w:pPr>
      <w:r w:rsidRPr="00F47C91">
        <w:rPr>
          <w:bCs/>
          <w:vertAlign w:val="superscript"/>
        </w:rPr>
        <w:t>3</w:t>
      </w:r>
      <w:r>
        <w:rPr>
          <w:bCs/>
        </w:rPr>
        <w:t>University of California Los Angeles</w:t>
      </w:r>
    </w:p>
    <w:p w14:paraId="2960AAAD" w14:textId="1C60F7E1" w:rsidR="008B3ADE" w:rsidRPr="00DE3DB2" w:rsidRDefault="00217C11" w:rsidP="00475180">
      <w:pPr>
        <w:jc w:val="center"/>
        <w:rPr>
          <w:bCs/>
        </w:rPr>
      </w:pPr>
      <w:r>
        <w:rPr>
          <w:bCs/>
          <w:vertAlign w:val="superscript"/>
        </w:rPr>
        <w:t>4</w:t>
      </w:r>
      <w:r w:rsidR="008B3ADE" w:rsidRPr="00DE3DB2">
        <w:rPr>
          <w:bCs/>
        </w:rPr>
        <w:t>Naval Research Laboratory- Stennis Space Center</w:t>
      </w:r>
    </w:p>
    <w:p w14:paraId="78B3653E" w14:textId="09225D32" w:rsidR="008B3ADE" w:rsidRPr="00DE3DB2" w:rsidRDefault="00217C11" w:rsidP="00475180">
      <w:pPr>
        <w:jc w:val="center"/>
        <w:rPr>
          <w:bCs/>
        </w:rPr>
      </w:pPr>
      <w:r>
        <w:rPr>
          <w:bCs/>
          <w:vertAlign w:val="superscript"/>
        </w:rPr>
        <w:t>5</w:t>
      </w:r>
      <w:r w:rsidR="008B3ADE" w:rsidRPr="00DE3DB2">
        <w:rPr>
          <w:bCs/>
        </w:rPr>
        <w:t>NOAA/ESRL</w:t>
      </w:r>
    </w:p>
    <w:p w14:paraId="51E848E8" w14:textId="77777777" w:rsidR="008B3ADE" w:rsidRDefault="008B3ADE">
      <w:pPr>
        <w:rPr>
          <w:b/>
          <w:bCs/>
          <w:sz w:val="28"/>
          <w:szCs w:val="28"/>
        </w:rPr>
      </w:pPr>
    </w:p>
    <w:p w14:paraId="5741CD3D" w14:textId="77777777" w:rsidR="008B3ADE" w:rsidRDefault="008B3ADE">
      <w:pPr>
        <w:rPr>
          <w:b/>
          <w:bCs/>
          <w:sz w:val="28"/>
          <w:szCs w:val="28"/>
        </w:rPr>
      </w:pPr>
    </w:p>
    <w:p w14:paraId="126B78A7" w14:textId="77777777" w:rsidR="008B3ADE" w:rsidRDefault="008B3ADE">
      <w:pPr>
        <w:rPr>
          <w:b/>
          <w:bCs/>
          <w:sz w:val="28"/>
          <w:szCs w:val="28"/>
        </w:rPr>
      </w:pPr>
    </w:p>
    <w:p w14:paraId="400049D4" w14:textId="77777777" w:rsidR="008B3ADE" w:rsidRDefault="008B3ADE">
      <w:pPr>
        <w:rPr>
          <w:b/>
          <w:bCs/>
          <w:sz w:val="28"/>
          <w:szCs w:val="28"/>
        </w:rPr>
      </w:pPr>
    </w:p>
    <w:p w14:paraId="661D1577" w14:textId="77777777" w:rsidR="008B3ADE" w:rsidRDefault="008B3ADE">
      <w:pPr>
        <w:rPr>
          <w:b/>
          <w:bCs/>
          <w:sz w:val="28"/>
          <w:szCs w:val="28"/>
        </w:rPr>
      </w:pPr>
    </w:p>
    <w:p w14:paraId="04CD7311" w14:textId="77777777" w:rsidR="008B3ADE" w:rsidRDefault="008B3ADE">
      <w:pPr>
        <w:rPr>
          <w:b/>
          <w:bCs/>
          <w:sz w:val="28"/>
          <w:szCs w:val="28"/>
        </w:rPr>
      </w:pPr>
    </w:p>
    <w:p w14:paraId="58C3F7D1" w14:textId="77777777" w:rsidR="008B3ADE" w:rsidRDefault="008B3ADE">
      <w:pPr>
        <w:rPr>
          <w:b/>
          <w:bCs/>
          <w:sz w:val="28"/>
          <w:szCs w:val="28"/>
        </w:rPr>
      </w:pPr>
    </w:p>
    <w:p w14:paraId="7106DFF2" w14:textId="77777777" w:rsidR="008B3ADE" w:rsidRDefault="008B3ADE">
      <w:pPr>
        <w:rPr>
          <w:b/>
          <w:bCs/>
          <w:sz w:val="28"/>
          <w:szCs w:val="28"/>
        </w:rPr>
      </w:pPr>
    </w:p>
    <w:p w14:paraId="2FCA2AA5" w14:textId="77777777" w:rsidR="008B3ADE" w:rsidRDefault="008B3ADE">
      <w:pPr>
        <w:rPr>
          <w:b/>
          <w:bCs/>
          <w:sz w:val="28"/>
          <w:szCs w:val="28"/>
        </w:rPr>
      </w:pPr>
    </w:p>
    <w:p w14:paraId="79D2CCC9" w14:textId="37BDE1C2" w:rsidR="008B3ADE" w:rsidRPr="00790D16" w:rsidRDefault="002613AA" w:rsidP="00790D16">
      <w:pPr>
        <w:jc w:val="center"/>
        <w:rPr>
          <w:rFonts w:ascii="Times New Roman" w:hAnsi="Times New Roman" w:cs="Times New Roman"/>
          <w:bCs/>
          <w:i/>
        </w:rPr>
      </w:pPr>
      <w:r w:rsidRPr="00790D16">
        <w:rPr>
          <w:rFonts w:ascii="Times New Roman" w:hAnsi="Times New Roman" w:cs="Times New Roman"/>
          <w:bCs/>
          <w:i/>
        </w:rPr>
        <w:t>Scientific Report</w:t>
      </w:r>
      <w:r w:rsidR="000C2F61">
        <w:rPr>
          <w:rFonts w:ascii="Times New Roman" w:hAnsi="Times New Roman" w:cs="Times New Roman"/>
          <w:bCs/>
          <w:i/>
        </w:rPr>
        <w:t xml:space="preserve"> </w:t>
      </w:r>
    </w:p>
    <w:p w14:paraId="5D22E9B6" w14:textId="77777777" w:rsidR="00790D16" w:rsidRPr="00790D16" w:rsidRDefault="00790D16" w:rsidP="00790D16">
      <w:pPr>
        <w:jc w:val="center"/>
        <w:rPr>
          <w:rFonts w:ascii="Times New Roman" w:hAnsi="Times New Roman" w:cs="Times New Roman"/>
          <w:bCs/>
        </w:rPr>
      </w:pPr>
    </w:p>
    <w:p w14:paraId="2A933F44" w14:textId="4E02BF7C" w:rsidR="00790D16" w:rsidRPr="00790D16" w:rsidRDefault="00881164" w:rsidP="00790D16">
      <w:pPr>
        <w:spacing w:line="480" w:lineRule="auto"/>
        <w:jc w:val="center"/>
        <w:rPr>
          <w:rFonts w:ascii="Times New Roman" w:hAnsi="Times New Roman" w:cs="Times New Roman"/>
        </w:rPr>
      </w:pPr>
      <w:r>
        <w:rPr>
          <w:rFonts w:ascii="Times New Roman" w:hAnsi="Times New Roman" w:cs="Times New Roman"/>
        </w:rPr>
        <w:t>July 2018</w:t>
      </w:r>
    </w:p>
    <w:p w14:paraId="6DEECC6C" w14:textId="77777777" w:rsidR="00790D16" w:rsidRPr="00790D16" w:rsidRDefault="00790D16" w:rsidP="00790D16">
      <w:pPr>
        <w:spacing w:line="480" w:lineRule="auto"/>
        <w:jc w:val="center"/>
        <w:rPr>
          <w:rFonts w:ascii="Times New Roman" w:hAnsi="Times New Roman" w:cs="Times New Roman"/>
        </w:rPr>
      </w:pPr>
      <w:r w:rsidRPr="00790D16">
        <w:rPr>
          <w:rFonts w:ascii="Times New Roman" w:hAnsi="Times New Roman" w:cs="Times New Roman"/>
        </w:rPr>
        <w:t>Corresponding author address:</w:t>
      </w:r>
    </w:p>
    <w:p w14:paraId="7D253854" w14:textId="77777777" w:rsidR="00790D16" w:rsidRPr="00790D16" w:rsidRDefault="00790D16" w:rsidP="00790D16">
      <w:pPr>
        <w:spacing w:line="480" w:lineRule="auto"/>
        <w:jc w:val="center"/>
        <w:rPr>
          <w:rFonts w:ascii="Times New Roman" w:hAnsi="Times New Roman" w:cs="Times New Roman"/>
        </w:rPr>
      </w:pPr>
      <w:r w:rsidRPr="00790D16">
        <w:rPr>
          <w:rFonts w:ascii="Times New Roman" w:hAnsi="Times New Roman" w:cs="Times New Roman"/>
        </w:rPr>
        <w:t>Toshiaki Shinoda</w:t>
      </w:r>
    </w:p>
    <w:p w14:paraId="17EEDA57" w14:textId="77777777" w:rsidR="00790D16" w:rsidRPr="00790D16" w:rsidRDefault="00790D16" w:rsidP="00790D16">
      <w:pPr>
        <w:spacing w:line="480" w:lineRule="auto"/>
        <w:jc w:val="center"/>
        <w:rPr>
          <w:rFonts w:ascii="Times New Roman" w:hAnsi="Times New Roman" w:cs="Times New Roman"/>
        </w:rPr>
      </w:pPr>
      <w:r w:rsidRPr="00790D16">
        <w:rPr>
          <w:rFonts w:ascii="Times New Roman" w:hAnsi="Times New Roman" w:cs="Times New Roman"/>
        </w:rPr>
        <w:t>Texas A&amp;M University - Corpus Christi, Corpus Christi, TX 78412</w:t>
      </w:r>
    </w:p>
    <w:p w14:paraId="413AFDC4" w14:textId="77777777" w:rsidR="00790D16" w:rsidRPr="00790D16" w:rsidRDefault="00790D16" w:rsidP="00790D16">
      <w:pPr>
        <w:spacing w:line="480" w:lineRule="auto"/>
        <w:jc w:val="center"/>
        <w:rPr>
          <w:rFonts w:ascii="Times New Roman" w:hAnsi="Times New Roman" w:cs="Times New Roman"/>
        </w:rPr>
      </w:pPr>
      <w:r w:rsidRPr="00790D16">
        <w:rPr>
          <w:rFonts w:ascii="Times New Roman" w:hAnsi="Times New Roman" w:cs="Times New Roman"/>
        </w:rPr>
        <w:t>toshiaki.shinoda@tamucc.edu</w:t>
      </w:r>
    </w:p>
    <w:p w14:paraId="1F6CC376" w14:textId="77777777" w:rsidR="00790D16" w:rsidRPr="002613AA" w:rsidRDefault="00790D16" w:rsidP="00790D16">
      <w:pPr>
        <w:jc w:val="center"/>
        <w:rPr>
          <w:bCs/>
          <w:sz w:val="28"/>
          <w:szCs w:val="28"/>
        </w:rPr>
      </w:pPr>
    </w:p>
    <w:p w14:paraId="27073AD9" w14:textId="77777777" w:rsidR="008B3ADE" w:rsidRDefault="008B3ADE">
      <w:pPr>
        <w:rPr>
          <w:b/>
          <w:bCs/>
          <w:sz w:val="28"/>
          <w:szCs w:val="28"/>
        </w:rPr>
      </w:pPr>
    </w:p>
    <w:p w14:paraId="5B696C2D" w14:textId="77777777" w:rsidR="008B3ADE" w:rsidRDefault="008B3ADE">
      <w:pPr>
        <w:rPr>
          <w:b/>
          <w:bCs/>
          <w:sz w:val="28"/>
          <w:szCs w:val="28"/>
        </w:rPr>
      </w:pPr>
    </w:p>
    <w:p w14:paraId="7667CFEA" w14:textId="77777777" w:rsidR="008B3ADE" w:rsidRDefault="008B3ADE">
      <w:pPr>
        <w:rPr>
          <w:b/>
          <w:bCs/>
          <w:sz w:val="28"/>
          <w:szCs w:val="28"/>
        </w:rPr>
      </w:pPr>
    </w:p>
    <w:p w14:paraId="07A02E7C" w14:textId="77777777" w:rsidR="008B3ADE" w:rsidRDefault="008B3ADE">
      <w:pPr>
        <w:rPr>
          <w:b/>
          <w:bCs/>
          <w:sz w:val="28"/>
          <w:szCs w:val="28"/>
        </w:rPr>
      </w:pPr>
    </w:p>
    <w:p w14:paraId="272402DF" w14:textId="77777777" w:rsidR="008B3ADE" w:rsidRDefault="008B3ADE">
      <w:pPr>
        <w:rPr>
          <w:b/>
          <w:bCs/>
          <w:sz w:val="28"/>
          <w:szCs w:val="28"/>
        </w:rPr>
      </w:pPr>
    </w:p>
    <w:p w14:paraId="2B8EE4DA" w14:textId="77777777" w:rsidR="008B3ADE" w:rsidRDefault="008B3ADE">
      <w:pPr>
        <w:rPr>
          <w:b/>
          <w:bCs/>
          <w:sz w:val="28"/>
          <w:szCs w:val="28"/>
        </w:rPr>
      </w:pPr>
    </w:p>
    <w:p w14:paraId="23EE4FBF" w14:textId="77777777" w:rsidR="008B3ADE" w:rsidRDefault="008B3ADE">
      <w:pPr>
        <w:rPr>
          <w:b/>
          <w:bCs/>
          <w:sz w:val="28"/>
          <w:szCs w:val="28"/>
        </w:rPr>
      </w:pPr>
    </w:p>
    <w:p w14:paraId="08760FFB" w14:textId="77777777" w:rsidR="008B3ADE" w:rsidRDefault="008B3ADE">
      <w:pPr>
        <w:rPr>
          <w:b/>
          <w:bCs/>
          <w:sz w:val="28"/>
          <w:szCs w:val="28"/>
        </w:rPr>
      </w:pPr>
    </w:p>
    <w:p w14:paraId="344FCF80" w14:textId="77777777" w:rsidR="008B3ADE" w:rsidRDefault="008B3ADE">
      <w:pPr>
        <w:rPr>
          <w:b/>
          <w:bCs/>
          <w:sz w:val="28"/>
          <w:szCs w:val="28"/>
        </w:rPr>
      </w:pPr>
    </w:p>
    <w:p w14:paraId="0F2630F5" w14:textId="77777777" w:rsidR="00790D16" w:rsidRDefault="00790D16" w:rsidP="00070410">
      <w:pPr>
        <w:rPr>
          <w:b/>
          <w:bCs/>
          <w:sz w:val="28"/>
          <w:szCs w:val="28"/>
        </w:rPr>
      </w:pPr>
    </w:p>
    <w:p w14:paraId="338083D8" w14:textId="77777777" w:rsidR="00070410" w:rsidRPr="00DF5549" w:rsidRDefault="00070410" w:rsidP="00070410">
      <w:pPr>
        <w:rPr>
          <w:rFonts w:ascii="Times New Roman" w:hAnsi="Times New Roman" w:cs="Times New Roman"/>
          <w:b/>
          <w:bCs/>
          <w:sz w:val="28"/>
          <w:szCs w:val="28"/>
        </w:rPr>
      </w:pPr>
      <w:r w:rsidRPr="00DF5549">
        <w:rPr>
          <w:rFonts w:ascii="Times New Roman" w:hAnsi="Times New Roman" w:cs="Times New Roman"/>
          <w:b/>
          <w:bCs/>
          <w:sz w:val="28"/>
          <w:szCs w:val="28"/>
        </w:rPr>
        <w:t>Abstract</w:t>
      </w:r>
    </w:p>
    <w:p w14:paraId="644ECE1B" w14:textId="77777777" w:rsidR="00070410" w:rsidRDefault="00070410" w:rsidP="00070410"/>
    <w:p w14:paraId="3E45DD71" w14:textId="3125713E" w:rsidR="00070410" w:rsidRPr="00621778" w:rsidRDefault="00070410" w:rsidP="00070410">
      <w:pPr>
        <w:rPr>
          <w:rFonts w:ascii="Times New Roman" w:hAnsi="Times New Roman" w:cs="Times New Roman"/>
        </w:rPr>
      </w:pPr>
      <w:r w:rsidRPr="00621778">
        <w:rPr>
          <w:rFonts w:ascii="Times New Roman" w:hAnsi="Times New Roman" w:cs="Times New Roman"/>
        </w:rPr>
        <w:t>Atmospheric Rivers (ARs) cause heavy precipi</w:t>
      </w:r>
      <w:r w:rsidR="0088764A" w:rsidRPr="00621778">
        <w:rPr>
          <w:rFonts w:ascii="Times New Roman" w:hAnsi="Times New Roman" w:cs="Times New Roman"/>
        </w:rPr>
        <w:t>tation and flooding in the coastal areas</w:t>
      </w:r>
      <w:r w:rsidRPr="00621778">
        <w:rPr>
          <w:rFonts w:ascii="Times New Roman" w:hAnsi="Times New Roman" w:cs="Times New Roman"/>
        </w:rPr>
        <w:t xml:space="preserve"> of many mid-latitude conti</w:t>
      </w:r>
      <w:r w:rsidR="00237D9B" w:rsidRPr="00621778">
        <w:rPr>
          <w:rFonts w:ascii="Times New Roman" w:hAnsi="Times New Roman" w:cs="Times New Roman"/>
        </w:rPr>
        <w:t xml:space="preserve">nents, and thus the atmospheric </w:t>
      </w:r>
      <w:r w:rsidRPr="00621778">
        <w:rPr>
          <w:rFonts w:ascii="Times New Roman" w:hAnsi="Times New Roman" w:cs="Times New Roman"/>
        </w:rPr>
        <w:t xml:space="preserve">processes associated with the </w:t>
      </w:r>
      <w:r w:rsidR="00C162E3" w:rsidRPr="00621778">
        <w:rPr>
          <w:rFonts w:ascii="Times New Roman" w:hAnsi="Times New Roman" w:cs="Times New Roman"/>
        </w:rPr>
        <w:t xml:space="preserve">AR </w:t>
      </w:r>
      <w:r w:rsidR="00F4236E">
        <w:rPr>
          <w:rFonts w:ascii="Times New Roman" w:hAnsi="Times New Roman" w:cs="Times New Roman"/>
        </w:rPr>
        <w:t>have</w:t>
      </w:r>
      <w:r w:rsidR="00F4236E" w:rsidRPr="00621778">
        <w:rPr>
          <w:rFonts w:ascii="Times New Roman" w:hAnsi="Times New Roman" w:cs="Times New Roman"/>
        </w:rPr>
        <w:t xml:space="preserve"> </w:t>
      </w:r>
      <w:r w:rsidR="00D54B63" w:rsidRPr="00621778">
        <w:rPr>
          <w:rFonts w:ascii="Times New Roman" w:hAnsi="Times New Roman" w:cs="Times New Roman"/>
        </w:rPr>
        <w:t>been</w:t>
      </w:r>
      <w:r w:rsidRPr="00621778">
        <w:rPr>
          <w:rFonts w:ascii="Times New Roman" w:hAnsi="Times New Roman" w:cs="Times New Roman"/>
        </w:rPr>
        <w:t xml:space="preserve"> intensively studied in re</w:t>
      </w:r>
      <w:r w:rsidR="002F7520" w:rsidRPr="00621778">
        <w:rPr>
          <w:rFonts w:ascii="Times New Roman" w:hAnsi="Times New Roman" w:cs="Times New Roman"/>
        </w:rPr>
        <w:t xml:space="preserve">cent years. However, associated </w:t>
      </w:r>
      <w:r w:rsidRPr="00621778">
        <w:rPr>
          <w:rFonts w:ascii="Times New Roman" w:hAnsi="Times New Roman" w:cs="Times New Roman"/>
        </w:rPr>
        <w:t xml:space="preserve">ocean variability and air-sea fluxes </w:t>
      </w:r>
      <w:r w:rsidR="002F7520" w:rsidRPr="00621778">
        <w:rPr>
          <w:rFonts w:ascii="Times New Roman" w:hAnsi="Times New Roman" w:cs="Times New Roman"/>
        </w:rPr>
        <w:t>have</w:t>
      </w:r>
      <w:r w:rsidRPr="00621778">
        <w:rPr>
          <w:rFonts w:ascii="Times New Roman" w:hAnsi="Times New Roman" w:cs="Times New Roman"/>
        </w:rPr>
        <w:t xml:space="preserve"> received little attention because of the lack of high resolution ocean data</w:t>
      </w:r>
      <w:r w:rsidR="00DD3198" w:rsidRPr="00621778">
        <w:rPr>
          <w:rFonts w:ascii="Times New Roman" w:hAnsi="Times New Roman" w:cs="Times New Roman"/>
        </w:rPr>
        <w:t xml:space="preserve"> until recently</w:t>
      </w:r>
      <w:r w:rsidRPr="00621778">
        <w:rPr>
          <w:rFonts w:ascii="Times New Roman" w:hAnsi="Times New Roman" w:cs="Times New Roman"/>
        </w:rPr>
        <w:t xml:space="preserve">. Here we demonstrate that typical ARs can generate strong upper ocean response and substantial air-sea fluxes using </w:t>
      </w:r>
      <w:r w:rsidR="00F4236E">
        <w:rPr>
          <w:rFonts w:ascii="Times New Roman" w:hAnsi="Times New Roman" w:cs="Times New Roman"/>
        </w:rPr>
        <w:t>a</w:t>
      </w:r>
      <w:r w:rsidR="00F4236E" w:rsidRPr="00621778">
        <w:rPr>
          <w:rFonts w:ascii="Times New Roman" w:hAnsi="Times New Roman" w:cs="Times New Roman"/>
        </w:rPr>
        <w:t xml:space="preserve"> </w:t>
      </w:r>
      <w:r w:rsidRPr="00621778">
        <w:rPr>
          <w:rFonts w:ascii="Times New Roman" w:hAnsi="Times New Roman" w:cs="Times New Roman"/>
        </w:rPr>
        <w:t>high-resolution (1/12</w:t>
      </w:r>
      <w:r w:rsidRPr="00621778">
        <w:rPr>
          <w:rFonts w:ascii="Times New Roman" w:hAnsi="Times New Roman" w:cs="Times New Roman"/>
        </w:rPr>
        <w:sym w:font="Symbol" w:char="F0B0"/>
      </w:r>
      <w:r w:rsidRPr="00621778">
        <w:rPr>
          <w:rFonts w:ascii="Times New Roman" w:hAnsi="Times New Roman" w:cs="Times New Roman"/>
        </w:rPr>
        <w:t>) ocean reanalysis</w:t>
      </w:r>
      <w:r w:rsidR="00AC2692" w:rsidRPr="00621778">
        <w:rPr>
          <w:rFonts w:ascii="Times New Roman" w:hAnsi="Times New Roman" w:cs="Times New Roman"/>
        </w:rPr>
        <w:t xml:space="preserve">. </w:t>
      </w:r>
      <w:r w:rsidRPr="00621778">
        <w:rPr>
          <w:rFonts w:ascii="Times New Roman" w:hAnsi="Times New Roman" w:cs="Times New Roman"/>
        </w:rPr>
        <w:t>AR</w:t>
      </w:r>
      <w:r w:rsidR="00A61630" w:rsidRPr="00621778">
        <w:rPr>
          <w:rFonts w:ascii="Times New Roman" w:hAnsi="Times New Roman" w:cs="Times New Roman"/>
        </w:rPr>
        <w:t xml:space="preserve"> </w:t>
      </w:r>
      <w:r w:rsidR="0057527D" w:rsidRPr="00621778">
        <w:rPr>
          <w:rFonts w:ascii="Times New Roman" w:hAnsi="Times New Roman" w:cs="Times New Roman"/>
        </w:rPr>
        <w:t xml:space="preserve">events </w:t>
      </w:r>
      <w:r w:rsidR="00A61630" w:rsidRPr="00621778">
        <w:rPr>
          <w:rFonts w:ascii="Times New Roman" w:hAnsi="Times New Roman" w:cs="Times New Roman"/>
        </w:rPr>
        <w:t>observed</w:t>
      </w:r>
      <w:r w:rsidR="00E5202E" w:rsidRPr="00621778">
        <w:rPr>
          <w:rFonts w:ascii="Times New Roman" w:hAnsi="Times New Roman" w:cs="Times New Roman"/>
        </w:rPr>
        <w:t xml:space="preserve"> </w:t>
      </w:r>
      <w:r w:rsidR="0057527D" w:rsidRPr="00621778">
        <w:rPr>
          <w:rFonts w:ascii="Times New Roman" w:hAnsi="Times New Roman" w:cs="Times New Roman"/>
        </w:rPr>
        <w:t>during</w:t>
      </w:r>
      <w:r w:rsidR="00A61630" w:rsidRPr="00621778">
        <w:rPr>
          <w:rFonts w:ascii="Times New Roman" w:hAnsi="Times New Roman" w:cs="Times New Roman"/>
        </w:rPr>
        <w:t xml:space="preserve"> </w:t>
      </w:r>
      <w:r w:rsidR="00065D5B">
        <w:rPr>
          <w:rFonts w:ascii="Times New Roman" w:hAnsi="Times New Roman" w:cs="Times New Roman"/>
        </w:rPr>
        <w:t xml:space="preserve">the </w:t>
      </w:r>
      <w:r w:rsidR="00E5202E" w:rsidRPr="00621778">
        <w:rPr>
          <w:rFonts w:ascii="Times New Roman" w:hAnsi="Times New Roman" w:cs="Times New Roman"/>
        </w:rPr>
        <w:t>CalWater</w:t>
      </w:r>
      <w:r w:rsidR="003C3F5A" w:rsidRPr="00621778">
        <w:rPr>
          <w:rFonts w:ascii="Times New Roman" w:hAnsi="Times New Roman" w:cs="Times New Roman"/>
        </w:rPr>
        <w:t xml:space="preserve"> </w:t>
      </w:r>
      <w:r w:rsidR="00E5202E" w:rsidRPr="00621778">
        <w:rPr>
          <w:rFonts w:ascii="Times New Roman" w:hAnsi="Times New Roman" w:cs="Times New Roman"/>
        </w:rPr>
        <w:t>2015 field campaign</w:t>
      </w:r>
      <w:r w:rsidR="0057527D" w:rsidRPr="00621778">
        <w:rPr>
          <w:rFonts w:ascii="Times New Roman" w:hAnsi="Times New Roman" w:cs="Times New Roman"/>
        </w:rPr>
        <w:t xml:space="preserve"> generate large-scale</w:t>
      </w:r>
      <w:r w:rsidRPr="00621778">
        <w:rPr>
          <w:rFonts w:ascii="Times New Roman" w:hAnsi="Times New Roman" w:cs="Times New Roman"/>
        </w:rPr>
        <w:t xml:space="preserve"> on-shore currents </w:t>
      </w:r>
      <w:r w:rsidR="0057527D" w:rsidRPr="00621778">
        <w:rPr>
          <w:rFonts w:ascii="Times New Roman" w:hAnsi="Times New Roman" w:cs="Times New Roman"/>
        </w:rPr>
        <w:t xml:space="preserve">that </w:t>
      </w:r>
      <w:r w:rsidR="00724E81" w:rsidRPr="00621778">
        <w:rPr>
          <w:rFonts w:ascii="Times New Roman" w:hAnsi="Times New Roman" w:cs="Times New Roman"/>
        </w:rPr>
        <w:t>hit the coast</w:t>
      </w:r>
      <w:r w:rsidRPr="00621778">
        <w:rPr>
          <w:rFonts w:ascii="Times New Roman" w:hAnsi="Times New Roman" w:cs="Times New Roman"/>
        </w:rPr>
        <w:t>, generating strong narrow northward</w:t>
      </w:r>
      <w:r w:rsidR="00A1763B" w:rsidRPr="00621778">
        <w:rPr>
          <w:rFonts w:ascii="Times New Roman" w:hAnsi="Times New Roman" w:cs="Times New Roman"/>
        </w:rPr>
        <w:t xml:space="preserve"> jets along the west coast of </w:t>
      </w:r>
      <w:r w:rsidR="00AF6180">
        <w:rPr>
          <w:rFonts w:ascii="Times New Roman" w:hAnsi="Times New Roman" w:cs="Times New Roman"/>
        </w:rPr>
        <w:t>N</w:t>
      </w:r>
      <w:r w:rsidR="008F4ED4" w:rsidRPr="00621778">
        <w:rPr>
          <w:rFonts w:ascii="Times New Roman" w:hAnsi="Times New Roman" w:cs="Times New Roman"/>
        </w:rPr>
        <w:t>orth America</w:t>
      </w:r>
      <w:r w:rsidRPr="00621778">
        <w:rPr>
          <w:rFonts w:ascii="Times New Roman" w:hAnsi="Times New Roman" w:cs="Times New Roman"/>
        </w:rPr>
        <w:t>, in association with a substantial rise of sea level at the coast. In the open ocean, the AR generates prominent changes of mixed layer depth, especially south of 30</w:t>
      </w:r>
      <w:r w:rsidRPr="00621778">
        <w:rPr>
          <w:rFonts w:ascii="Times New Roman" w:hAnsi="Times New Roman" w:cs="Times New Roman"/>
        </w:rPr>
        <w:sym w:font="Symbol" w:char="F0B0"/>
      </w:r>
      <w:r w:rsidRPr="00621778">
        <w:rPr>
          <w:rFonts w:ascii="Times New Roman" w:hAnsi="Times New Roman" w:cs="Times New Roman"/>
        </w:rPr>
        <w:t>N due to the strong surface winds and air-sea heat fluxes. The prominent cooling of SST is observed only in the</w:t>
      </w:r>
      <w:r w:rsidR="00D058BD" w:rsidRPr="00621778">
        <w:rPr>
          <w:rFonts w:ascii="Times New Roman" w:hAnsi="Times New Roman" w:cs="Times New Roman"/>
        </w:rPr>
        <w:t xml:space="preserve"> vicinity of</w:t>
      </w:r>
      <w:r w:rsidRPr="00621778">
        <w:rPr>
          <w:rFonts w:ascii="Times New Roman" w:hAnsi="Times New Roman" w:cs="Times New Roman"/>
        </w:rPr>
        <w:t xml:space="preserve"> </w:t>
      </w:r>
      <w:r w:rsidR="00D058BD" w:rsidRPr="00621778">
        <w:rPr>
          <w:rFonts w:ascii="Times New Roman" w:hAnsi="Times New Roman" w:cs="Times New Roman"/>
        </w:rPr>
        <w:t xml:space="preserve">AR upstream areas </w:t>
      </w:r>
      <w:r w:rsidRPr="00621778">
        <w:rPr>
          <w:rFonts w:ascii="Times New Roman" w:hAnsi="Times New Roman" w:cs="Times New Roman"/>
        </w:rPr>
        <w:t xml:space="preserve">primarily due to the large latent heat flux. </w:t>
      </w:r>
      <w:r w:rsidR="002D0D78" w:rsidRPr="00621778">
        <w:rPr>
          <w:rFonts w:ascii="Times New Roman" w:hAnsi="Times New Roman" w:cs="Times New Roman"/>
        </w:rPr>
        <w:t xml:space="preserve">Using a long-term </w:t>
      </w:r>
      <w:r w:rsidRPr="00621778">
        <w:rPr>
          <w:rFonts w:ascii="Times New Roman" w:hAnsi="Times New Roman" w:cs="Times New Roman"/>
        </w:rPr>
        <w:t xml:space="preserve">AR dataset, composite </w:t>
      </w:r>
      <w:r w:rsidR="00ED3AC6" w:rsidRPr="00621778">
        <w:rPr>
          <w:rFonts w:ascii="Times New Roman" w:hAnsi="Times New Roman" w:cs="Times New Roman"/>
        </w:rPr>
        <w:t>structure and variati</w:t>
      </w:r>
      <w:r w:rsidR="00EE5486" w:rsidRPr="00621778">
        <w:rPr>
          <w:rFonts w:ascii="Times New Roman" w:hAnsi="Times New Roman" w:cs="Times New Roman"/>
        </w:rPr>
        <w:t>o</w:t>
      </w:r>
      <w:r w:rsidR="00ED3AC6" w:rsidRPr="00621778">
        <w:rPr>
          <w:rFonts w:ascii="Times New Roman" w:hAnsi="Times New Roman" w:cs="Times New Roman"/>
        </w:rPr>
        <w:t>ns</w:t>
      </w:r>
      <w:r w:rsidR="007620FF" w:rsidRPr="00621778">
        <w:rPr>
          <w:rFonts w:ascii="Times New Roman" w:hAnsi="Times New Roman" w:cs="Times New Roman"/>
        </w:rPr>
        <w:t xml:space="preserve"> of </w:t>
      </w:r>
      <w:r w:rsidR="00251A3F" w:rsidRPr="00621778">
        <w:rPr>
          <w:rFonts w:ascii="Times New Roman" w:hAnsi="Times New Roman" w:cs="Times New Roman"/>
        </w:rPr>
        <w:t xml:space="preserve">upper </w:t>
      </w:r>
      <w:r w:rsidR="007620FF" w:rsidRPr="00621778">
        <w:rPr>
          <w:rFonts w:ascii="Times New Roman" w:hAnsi="Times New Roman" w:cs="Times New Roman"/>
        </w:rPr>
        <w:t>ocean and air-sea fluxes are presented, which are</w:t>
      </w:r>
      <w:r w:rsidRPr="00621778">
        <w:rPr>
          <w:rFonts w:ascii="Times New Roman" w:hAnsi="Times New Roman" w:cs="Times New Roman"/>
        </w:rPr>
        <w:t xml:space="preserve"> consistent with those </w:t>
      </w:r>
      <w:r w:rsidR="00C63655" w:rsidRPr="00621778">
        <w:rPr>
          <w:rFonts w:ascii="Times New Roman" w:hAnsi="Times New Roman" w:cs="Times New Roman"/>
        </w:rPr>
        <w:t>found</w:t>
      </w:r>
      <w:r w:rsidRPr="00621778">
        <w:rPr>
          <w:rFonts w:ascii="Times New Roman" w:hAnsi="Times New Roman" w:cs="Times New Roman"/>
        </w:rPr>
        <w:t xml:space="preserve"> </w:t>
      </w:r>
      <w:r w:rsidR="003C3F5A" w:rsidRPr="00621778">
        <w:rPr>
          <w:rFonts w:ascii="Times New Roman" w:hAnsi="Times New Roman" w:cs="Times New Roman"/>
        </w:rPr>
        <w:t xml:space="preserve">in the events </w:t>
      </w:r>
      <w:r w:rsidRPr="00621778">
        <w:rPr>
          <w:rFonts w:ascii="Times New Roman" w:hAnsi="Times New Roman" w:cs="Times New Roman"/>
        </w:rPr>
        <w:t>during CalWater 2015.</w:t>
      </w:r>
      <w:r w:rsidR="000C2F61">
        <w:rPr>
          <w:rFonts w:ascii="Times New Roman" w:hAnsi="Times New Roman" w:cs="Times New Roman"/>
        </w:rPr>
        <w:t xml:space="preserve"> </w:t>
      </w:r>
    </w:p>
    <w:p w14:paraId="07ACDA4D" w14:textId="77777777" w:rsidR="005B6E3E" w:rsidRDefault="005B6E3E">
      <w:pPr>
        <w:rPr>
          <w:b/>
          <w:sz w:val="28"/>
          <w:szCs w:val="28"/>
        </w:rPr>
      </w:pPr>
    </w:p>
    <w:p w14:paraId="14D0B632" w14:textId="25EA61B3" w:rsidR="005B6E3E" w:rsidRPr="00DF5549" w:rsidRDefault="005B6E3E">
      <w:pPr>
        <w:rPr>
          <w:rFonts w:ascii="Times New Roman" w:hAnsi="Times New Roman" w:cs="Times New Roman"/>
          <w:b/>
          <w:sz w:val="28"/>
          <w:szCs w:val="28"/>
        </w:rPr>
      </w:pPr>
      <w:r w:rsidRPr="00DF5549">
        <w:rPr>
          <w:rFonts w:ascii="Times New Roman" w:hAnsi="Times New Roman" w:cs="Times New Roman"/>
          <w:b/>
          <w:sz w:val="28"/>
          <w:szCs w:val="28"/>
        </w:rPr>
        <w:t>Introduction</w:t>
      </w:r>
    </w:p>
    <w:p w14:paraId="390F6100" w14:textId="362551EF" w:rsidR="00E167E3" w:rsidRPr="00C93B41" w:rsidRDefault="00161A54" w:rsidP="00C43BAB">
      <w:pPr>
        <w:rPr>
          <w:rFonts w:ascii="Times New Roman" w:hAnsi="Times New Roman" w:cs="Times New Roman"/>
        </w:rPr>
      </w:pPr>
      <w:r w:rsidRPr="00C93B41">
        <w:rPr>
          <w:rFonts w:ascii="Times New Roman" w:hAnsi="Times New Roman" w:cs="Times New Roman"/>
        </w:rPr>
        <w:t xml:space="preserve">Atmospheric Rivers </w:t>
      </w:r>
      <w:r w:rsidR="00AE6D8D" w:rsidRPr="00C93B41">
        <w:rPr>
          <w:rFonts w:ascii="Times New Roman" w:hAnsi="Times New Roman" w:cs="Times New Roman"/>
        </w:rPr>
        <w:t>(ARs) are narrow elongated regions of high water va</w:t>
      </w:r>
      <w:r w:rsidR="008F5F1E" w:rsidRPr="00C93B41">
        <w:rPr>
          <w:rFonts w:ascii="Times New Roman" w:hAnsi="Times New Roman" w:cs="Times New Roman"/>
        </w:rPr>
        <w:t xml:space="preserve">por content </w:t>
      </w:r>
      <w:r w:rsidR="00E167E3" w:rsidRPr="00C93B41">
        <w:rPr>
          <w:rFonts w:ascii="Times New Roman" w:hAnsi="Times New Roman" w:cs="Times New Roman"/>
        </w:rPr>
        <w:t>extending from the (sub)tropics to the mid-latitude</w:t>
      </w:r>
      <w:r w:rsidR="00F4236E">
        <w:rPr>
          <w:rFonts w:ascii="Times New Roman" w:hAnsi="Times New Roman" w:cs="Times New Roman"/>
        </w:rPr>
        <w:t>s</w:t>
      </w:r>
      <w:r w:rsidR="00056BCF">
        <w:rPr>
          <w:rFonts w:ascii="Times New Roman" w:hAnsi="Times New Roman" w:cs="Times New Roman"/>
          <w:vertAlign w:val="superscript"/>
        </w:rPr>
        <w:t>1,2</w:t>
      </w:r>
      <w:r w:rsidR="00E167E3" w:rsidRPr="00C93B41">
        <w:rPr>
          <w:rFonts w:ascii="Times New Roman" w:hAnsi="Times New Roman" w:cs="Times New Roman"/>
        </w:rPr>
        <w:t>, and are respo</w:t>
      </w:r>
      <w:r w:rsidR="0023278D" w:rsidRPr="00C93B41">
        <w:rPr>
          <w:rFonts w:ascii="Times New Roman" w:hAnsi="Times New Roman" w:cs="Times New Roman"/>
        </w:rPr>
        <w:t>n</w:t>
      </w:r>
      <w:r w:rsidR="00E167E3" w:rsidRPr="00C93B41">
        <w:rPr>
          <w:rFonts w:ascii="Times New Roman" w:hAnsi="Times New Roman" w:cs="Times New Roman"/>
        </w:rPr>
        <w:t xml:space="preserve">sible for </w:t>
      </w:r>
      <w:r w:rsidR="007F5008" w:rsidRPr="00C93B41">
        <w:rPr>
          <w:rFonts w:ascii="Times New Roman" w:hAnsi="Times New Roman" w:cs="Times New Roman"/>
        </w:rPr>
        <w:t xml:space="preserve">a majority </w:t>
      </w:r>
      <w:r w:rsidR="001D29CD" w:rsidRPr="00C93B41">
        <w:rPr>
          <w:rFonts w:ascii="Times New Roman" w:hAnsi="Times New Roman" w:cs="Times New Roman"/>
        </w:rPr>
        <w:t xml:space="preserve">of </w:t>
      </w:r>
      <w:r w:rsidR="007F5008" w:rsidRPr="00C93B41">
        <w:rPr>
          <w:rFonts w:ascii="Times New Roman" w:hAnsi="Times New Roman" w:cs="Times New Roman"/>
        </w:rPr>
        <w:t>total poleward water vapor transport</w:t>
      </w:r>
      <w:r w:rsidR="00C93B41">
        <w:rPr>
          <w:rFonts w:ascii="Times New Roman" w:hAnsi="Times New Roman" w:cs="Times New Roman"/>
        </w:rPr>
        <w:t xml:space="preserve"> </w:t>
      </w:r>
      <w:r w:rsidR="007F5008" w:rsidRPr="00C93B41">
        <w:rPr>
          <w:rFonts w:ascii="Times New Roman" w:hAnsi="Times New Roman" w:cs="Times New Roman"/>
        </w:rPr>
        <w:t>over the globe</w:t>
      </w:r>
      <w:r w:rsidR="00716E92">
        <w:rPr>
          <w:rFonts w:ascii="Times New Roman" w:hAnsi="Times New Roman" w:cs="Times New Roman"/>
          <w:vertAlign w:val="superscript"/>
        </w:rPr>
        <w:t>3,4,5</w:t>
      </w:r>
      <w:r w:rsidR="00E167E3" w:rsidRPr="00C93B41">
        <w:rPr>
          <w:rFonts w:ascii="Times New Roman" w:hAnsi="Times New Roman" w:cs="Times New Roman"/>
        </w:rPr>
        <w:t>.</w:t>
      </w:r>
      <w:r w:rsidR="00ED0772" w:rsidRPr="00C93B41">
        <w:rPr>
          <w:rFonts w:ascii="Times New Roman" w:hAnsi="Times New Roman" w:cs="Times New Roman"/>
        </w:rPr>
        <w:t xml:space="preserve"> ARs are often connected to the warm sector of extratropical cyclones and tro</w:t>
      </w:r>
      <w:r w:rsidR="007137B1" w:rsidRPr="00C93B41">
        <w:rPr>
          <w:rFonts w:ascii="Times New Roman" w:hAnsi="Times New Roman" w:cs="Times New Roman"/>
        </w:rPr>
        <w:t xml:space="preserve">pical </w:t>
      </w:r>
      <w:r w:rsidR="00ED0772" w:rsidRPr="00C93B41">
        <w:rPr>
          <w:rFonts w:ascii="Times New Roman" w:hAnsi="Times New Roman" w:cs="Times New Roman"/>
        </w:rPr>
        <w:t>disturbances</w:t>
      </w:r>
      <w:r w:rsidR="003032B0">
        <w:rPr>
          <w:rFonts w:ascii="Times New Roman" w:hAnsi="Times New Roman" w:cs="Times New Roman"/>
        </w:rPr>
        <w:t xml:space="preserve">, </w:t>
      </w:r>
      <w:r w:rsidR="008D54F8">
        <w:rPr>
          <w:rFonts w:ascii="Times New Roman" w:hAnsi="Times New Roman" w:cs="Times New Roman"/>
        </w:rPr>
        <w:t xml:space="preserve">and </w:t>
      </w:r>
      <w:r w:rsidR="003032B0">
        <w:rPr>
          <w:rFonts w:ascii="Times New Roman" w:hAnsi="Times New Roman" w:cs="Times New Roman"/>
        </w:rPr>
        <w:t xml:space="preserve">they are associated with </w:t>
      </w:r>
      <w:r w:rsidR="008D54F8">
        <w:rPr>
          <w:rFonts w:ascii="Times New Roman" w:hAnsi="Times New Roman" w:cs="Times New Roman"/>
        </w:rPr>
        <w:t>strong low-</w:t>
      </w:r>
      <w:r w:rsidR="003032B0">
        <w:rPr>
          <w:rFonts w:ascii="Times New Roman" w:hAnsi="Times New Roman" w:cs="Times New Roman"/>
        </w:rPr>
        <w:t>level winds.</w:t>
      </w:r>
    </w:p>
    <w:p w14:paraId="6FBBEBD2" w14:textId="77777777" w:rsidR="00ED0772" w:rsidRPr="007137B1" w:rsidRDefault="00ED0772" w:rsidP="00C43BAB">
      <w:pPr>
        <w:rPr>
          <w:rFonts w:ascii="Times New Roman" w:hAnsi="Times New Roman" w:cs="Times New Roman"/>
        </w:rPr>
      </w:pPr>
    </w:p>
    <w:p w14:paraId="710389DF" w14:textId="04762826" w:rsidR="0096195C" w:rsidRDefault="00C43BAB" w:rsidP="00C43BAB">
      <w:pPr>
        <w:rPr>
          <w:rFonts w:ascii="Times New Roman" w:hAnsi="Times New Roman" w:cs="Times New Roman"/>
        </w:rPr>
      </w:pPr>
      <w:r w:rsidRPr="008F50C9">
        <w:rPr>
          <w:rFonts w:ascii="Times New Roman" w:hAnsi="Times New Roman" w:cs="Times New Roman"/>
        </w:rPr>
        <w:t xml:space="preserve">When </w:t>
      </w:r>
      <w:r w:rsidR="00E167E3" w:rsidRPr="008F50C9">
        <w:rPr>
          <w:rFonts w:ascii="Times New Roman" w:hAnsi="Times New Roman" w:cs="Times New Roman"/>
        </w:rPr>
        <w:t xml:space="preserve">strong </w:t>
      </w:r>
      <w:r w:rsidR="000C2F61">
        <w:rPr>
          <w:rFonts w:ascii="Times New Roman" w:hAnsi="Times New Roman" w:cs="Times New Roman"/>
        </w:rPr>
        <w:t>ARs make landfall</w:t>
      </w:r>
      <w:r w:rsidRPr="008F50C9">
        <w:rPr>
          <w:rFonts w:ascii="Times New Roman" w:hAnsi="Times New Roman" w:cs="Times New Roman"/>
        </w:rPr>
        <w:t>, they have</w:t>
      </w:r>
      <w:r w:rsidR="007137B1" w:rsidRPr="008F50C9">
        <w:rPr>
          <w:rFonts w:ascii="Times New Roman" w:hAnsi="Times New Roman" w:cs="Times New Roman"/>
        </w:rPr>
        <w:t xml:space="preserve"> substantial</w:t>
      </w:r>
      <w:r w:rsidRPr="008F50C9">
        <w:rPr>
          <w:rFonts w:ascii="Times New Roman" w:eastAsia="Times New Roman" w:hAnsi="Times New Roman" w:cs="Times New Roman"/>
          <w:color w:val="000000"/>
          <w:shd w:val="clear" w:color="auto" w:fill="FFFFFF"/>
          <w:lang w:eastAsia="ja-JP"/>
        </w:rPr>
        <w:t xml:space="preserve"> impacts on precipitation, floods and snowpack </w:t>
      </w:r>
      <w:r w:rsidR="00820773" w:rsidRPr="008F50C9">
        <w:rPr>
          <w:rFonts w:ascii="Times New Roman" w:eastAsia="Times New Roman" w:hAnsi="Times New Roman" w:cs="Times New Roman"/>
          <w:color w:val="000000"/>
          <w:shd w:val="clear" w:color="auto" w:fill="FFFFFF"/>
          <w:lang w:eastAsia="ja-JP"/>
        </w:rPr>
        <w:t xml:space="preserve">along the </w:t>
      </w:r>
      <w:r w:rsidRPr="008F50C9">
        <w:rPr>
          <w:rFonts w:ascii="Times New Roman" w:eastAsia="Times New Roman" w:hAnsi="Times New Roman" w:cs="Times New Roman"/>
          <w:color w:val="000000"/>
          <w:shd w:val="clear" w:color="auto" w:fill="FFFFFF"/>
          <w:lang w:eastAsia="ja-JP"/>
        </w:rPr>
        <w:t>coast of many continents</w:t>
      </w:r>
      <w:r w:rsidR="007137B1" w:rsidRPr="008F50C9">
        <w:rPr>
          <w:rFonts w:ascii="Times New Roman" w:eastAsia="Times New Roman" w:hAnsi="Times New Roman" w:cs="Times New Roman"/>
          <w:color w:val="000000"/>
          <w:shd w:val="clear" w:color="auto" w:fill="FFFFFF"/>
          <w:lang w:eastAsia="ja-JP"/>
        </w:rPr>
        <w:t xml:space="preserve"> including</w:t>
      </w:r>
      <w:r w:rsidR="00820773" w:rsidRPr="008F50C9">
        <w:rPr>
          <w:rFonts w:ascii="Times New Roman" w:eastAsia="Times New Roman" w:hAnsi="Times New Roman" w:cs="Times New Roman"/>
          <w:color w:val="000000"/>
          <w:shd w:val="clear" w:color="auto" w:fill="FFFFFF"/>
          <w:lang w:eastAsia="ja-JP"/>
        </w:rPr>
        <w:t xml:space="preserve"> the </w:t>
      </w:r>
      <w:r w:rsidRPr="008F50C9">
        <w:rPr>
          <w:rFonts w:ascii="Times New Roman" w:eastAsia="Times New Roman" w:hAnsi="Times New Roman" w:cs="Times New Roman"/>
          <w:color w:val="000000"/>
          <w:shd w:val="clear" w:color="auto" w:fill="FFFFFF"/>
          <w:lang w:eastAsia="ja-JP"/>
        </w:rPr>
        <w:t>west coast</w:t>
      </w:r>
      <w:r w:rsidR="0023278D" w:rsidRPr="008F50C9">
        <w:rPr>
          <w:rFonts w:ascii="Times New Roman" w:eastAsia="Times New Roman" w:hAnsi="Times New Roman" w:cs="Times New Roman"/>
          <w:color w:val="000000"/>
          <w:shd w:val="clear" w:color="auto" w:fill="FFFFFF"/>
          <w:lang w:eastAsia="ja-JP"/>
        </w:rPr>
        <w:t xml:space="preserve"> of US and </w:t>
      </w:r>
      <w:r w:rsidR="008F50C9">
        <w:rPr>
          <w:rFonts w:ascii="Times New Roman" w:eastAsia="Times New Roman" w:hAnsi="Times New Roman" w:cs="Times New Roman"/>
          <w:color w:val="000000"/>
          <w:shd w:val="clear" w:color="auto" w:fill="FFFFFF"/>
          <w:lang w:eastAsia="ja-JP"/>
        </w:rPr>
        <w:t xml:space="preserve">northern </w:t>
      </w:r>
      <w:r w:rsidR="0023278D" w:rsidRPr="008F50C9">
        <w:rPr>
          <w:rFonts w:ascii="Times New Roman" w:eastAsia="Times New Roman" w:hAnsi="Times New Roman" w:cs="Times New Roman"/>
          <w:color w:val="000000"/>
          <w:shd w:val="clear" w:color="auto" w:fill="FFFFFF"/>
          <w:lang w:eastAsia="ja-JP"/>
        </w:rPr>
        <w:t>Eu</w:t>
      </w:r>
      <w:r w:rsidR="00820773" w:rsidRPr="008F50C9">
        <w:rPr>
          <w:rFonts w:ascii="Times New Roman" w:eastAsia="Times New Roman" w:hAnsi="Times New Roman" w:cs="Times New Roman"/>
          <w:color w:val="000000"/>
          <w:shd w:val="clear" w:color="auto" w:fill="FFFFFF"/>
          <w:lang w:eastAsia="ja-JP"/>
        </w:rPr>
        <w:t>rope</w:t>
      </w:r>
      <w:r w:rsidRPr="008F50C9">
        <w:rPr>
          <w:rFonts w:ascii="Times New Roman" w:eastAsia="Times New Roman" w:hAnsi="Times New Roman" w:cs="Times New Roman"/>
          <w:color w:val="000000"/>
          <w:shd w:val="clear" w:color="auto" w:fill="FFFFFF"/>
          <w:lang w:eastAsia="ja-JP"/>
        </w:rPr>
        <w:t>.</w:t>
      </w:r>
      <w:r w:rsidR="00FE0BAB" w:rsidRPr="008F50C9">
        <w:rPr>
          <w:rFonts w:ascii="Times New Roman" w:eastAsia="Times New Roman" w:hAnsi="Times New Roman" w:cs="Times New Roman"/>
          <w:color w:val="000000"/>
          <w:shd w:val="clear" w:color="auto" w:fill="FFFFFF"/>
          <w:lang w:eastAsia="ja-JP"/>
        </w:rPr>
        <w:t xml:space="preserve"> </w:t>
      </w:r>
      <w:r w:rsidR="00E64130" w:rsidRPr="008F50C9">
        <w:rPr>
          <w:rFonts w:ascii="Times New Roman" w:hAnsi="Times New Roman" w:cs="Times New Roman"/>
        </w:rPr>
        <w:t>Because of such</w:t>
      </w:r>
      <w:r w:rsidR="0096195C" w:rsidRPr="008F50C9">
        <w:rPr>
          <w:rFonts w:ascii="Times New Roman" w:hAnsi="Times New Roman" w:cs="Times New Roman"/>
        </w:rPr>
        <w:t xml:space="preserve"> </w:t>
      </w:r>
      <w:r w:rsidR="00DD6ABF" w:rsidRPr="008F50C9">
        <w:rPr>
          <w:rFonts w:ascii="Times New Roman" w:hAnsi="Times New Roman" w:cs="Times New Roman"/>
        </w:rPr>
        <w:t xml:space="preserve">an </w:t>
      </w:r>
      <w:r w:rsidR="00412920">
        <w:rPr>
          <w:rFonts w:ascii="Times New Roman" w:hAnsi="Times New Roman" w:cs="Times New Roman"/>
        </w:rPr>
        <w:t>important</w:t>
      </w:r>
      <w:r w:rsidR="0096195C" w:rsidRPr="008F50C9">
        <w:rPr>
          <w:rFonts w:ascii="Times New Roman" w:hAnsi="Times New Roman" w:cs="Times New Roman"/>
        </w:rPr>
        <w:t xml:space="preserve"> </w:t>
      </w:r>
      <w:r w:rsidR="00265CC2">
        <w:rPr>
          <w:rFonts w:ascii="Times New Roman" w:hAnsi="Times New Roman" w:cs="Times New Roman"/>
        </w:rPr>
        <w:t>role of ARs in the</w:t>
      </w:r>
      <w:r w:rsidR="0096195C" w:rsidRPr="008F50C9">
        <w:rPr>
          <w:rFonts w:ascii="Times New Roman" w:hAnsi="Times New Roman" w:cs="Times New Roman"/>
        </w:rPr>
        <w:t xml:space="preserve"> global water cycle as well as </w:t>
      </w:r>
      <w:r w:rsidR="00EC44AE">
        <w:rPr>
          <w:rFonts w:ascii="Times New Roman" w:hAnsi="Times New Roman" w:cs="Times New Roman"/>
        </w:rPr>
        <w:t>societal impacts caused by</w:t>
      </w:r>
      <w:r w:rsidR="0096195C" w:rsidRPr="008F50C9">
        <w:rPr>
          <w:rFonts w:ascii="Times New Roman" w:hAnsi="Times New Roman" w:cs="Times New Roman"/>
        </w:rPr>
        <w:t xml:space="preserve"> extreme weather events in many coastal areas, atmospheric processes associated with ARs have been stud</w:t>
      </w:r>
      <w:r w:rsidR="00E64130" w:rsidRPr="008F50C9">
        <w:rPr>
          <w:rFonts w:ascii="Times New Roman" w:hAnsi="Times New Roman" w:cs="Times New Roman"/>
        </w:rPr>
        <w:t>i</w:t>
      </w:r>
      <w:r w:rsidR="0096195C" w:rsidRPr="008F50C9">
        <w:rPr>
          <w:rFonts w:ascii="Times New Roman" w:hAnsi="Times New Roman" w:cs="Times New Roman"/>
        </w:rPr>
        <w:t>ed intensively in the last few decades</w:t>
      </w:r>
      <w:r w:rsidR="008E4964">
        <w:rPr>
          <w:rFonts w:ascii="Times New Roman" w:hAnsi="Times New Roman" w:cs="Times New Roman"/>
        </w:rPr>
        <w:t xml:space="preserve"> </w:t>
      </w:r>
      <w:r w:rsidR="005E724E">
        <w:rPr>
          <w:rFonts w:ascii="Times New Roman" w:hAnsi="Times New Roman" w:cs="Times New Roman"/>
          <w:vertAlign w:val="superscript"/>
        </w:rPr>
        <w:t>5,6,7,8,9,10,11</w:t>
      </w:r>
      <w:r w:rsidR="000A7CED">
        <w:rPr>
          <w:rFonts w:ascii="Times New Roman" w:hAnsi="Times New Roman" w:cs="Times New Roman"/>
          <w:vertAlign w:val="superscript"/>
        </w:rPr>
        <w:t>,12</w:t>
      </w:r>
      <w:r w:rsidR="00C93B41">
        <w:rPr>
          <w:rFonts w:ascii="Times New Roman" w:hAnsi="Times New Roman" w:cs="Times New Roman"/>
        </w:rPr>
        <w:t>.</w:t>
      </w:r>
    </w:p>
    <w:p w14:paraId="5FCF5A5C" w14:textId="77777777" w:rsidR="00C93B41" w:rsidRDefault="00C93B41" w:rsidP="00C43BAB">
      <w:pPr>
        <w:rPr>
          <w:rFonts w:ascii="Times New Roman" w:hAnsi="Times New Roman" w:cs="Times New Roman"/>
        </w:rPr>
      </w:pPr>
    </w:p>
    <w:p w14:paraId="3A51771F" w14:textId="42A11758" w:rsidR="005D5C38" w:rsidRPr="00A0236E" w:rsidRDefault="00AF1E70" w:rsidP="005D5C38">
      <w:pPr>
        <w:rPr>
          <w:rFonts w:ascii="Times New Roman" w:eastAsia="Times New Roman" w:hAnsi="Times New Roman" w:cs="Times New Roman"/>
          <w:color w:val="222222"/>
          <w:spacing w:val="3"/>
          <w:shd w:val="clear" w:color="auto" w:fill="FFFFFF"/>
          <w:lang w:eastAsia="ja-JP"/>
        </w:rPr>
      </w:pPr>
      <w:r w:rsidRPr="00C15D40">
        <w:rPr>
          <w:rFonts w:ascii="Times New Roman" w:hAnsi="Times New Roman" w:cs="Times New Roman"/>
        </w:rPr>
        <w:t>Because of the extreme rainfall produced by ARs</w:t>
      </w:r>
      <w:r w:rsidR="00724E81">
        <w:rPr>
          <w:rFonts w:ascii="Times New Roman" w:hAnsi="Times New Roman" w:cs="Times New Roman"/>
        </w:rPr>
        <w:t>,</w:t>
      </w:r>
      <w:r w:rsidRPr="00C15D40">
        <w:rPr>
          <w:rFonts w:ascii="Times New Roman" w:hAnsi="Times New Roman" w:cs="Times New Roman"/>
        </w:rPr>
        <w:t xml:space="preserve"> previous studies mostly focused </w:t>
      </w:r>
      <w:r w:rsidR="0065726D">
        <w:rPr>
          <w:rFonts w:ascii="Times New Roman" w:hAnsi="Times New Roman" w:cs="Times New Roman"/>
        </w:rPr>
        <w:t xml:space="preserve">on </w:t>
      </w:r>
      <w:r w:rsidR="00341DB2">
        <w:rPr>
          <w:rFonts w:ascii="Times New Roman" w:hAnsi="Times New Roman" w:cs="Times New Roman"/>
        </w:rPr>
        <w:t>hydrological component</w:t>
      </w:r>
      <w:r w:rsidR="000F478A">
        <w:rPr>
          <w:rFonts w:ascii="Times New Roman" w:hAnsi="Times New Roman" w:cs="Times New Roman"/>
        </w:rPr>
        <w:t>s</w:t>
      </w:r>
      <w:r w:rsidR="00341DB2">
        <w:rPr>
          <w:rFonts w:ascii="Times New Roman" w:hAnsi="Times New Roman" w:cs="Times New Roman"/>
        </w:rPr>
        <w:t xml:space="preserve"> such as</w:t>
      </w:r>
      <w:r w:rsidRPr="00C15D40">
        <w:rPr>
          <w:rFonts w:ascii="Times New Roman" w:hAnsi="Times New Roman" w:cs="Times New Roman"/>
        </w:rPr>
        <w:t xml:space="preserve"> </w:t>
      </w:r>
      <w:r w:rsidR="00F42329" w:rsidRPr="00C15D40">
        <w:rPr>
          <w:rFonts w:ascii="Times New Roman" w:hAnsi="Times New Roman" w:cs="Times New Roman"/>
        </w:rPr>
        <w:t xml:space="preserve">large </w:t>
      </w:r>
      <w:r w:rsidRPr="00C15D40">
        <w:rPr>
          <w:rFonts w:ascii="Times New Roman" w:hAnsi="Times New Roman" w:cs="Times New Roman"/>
        </w:rPr>
        <w:t xml:space="preserve">moisture transport, </w:t>
      </w:r>
      <w:r w:rsidR="00F42329" w:rsidRPr="00C15D40">
        <w:rPr>
          <w:rFonts w:ascii="Times New Roman" w:hAnsi="Times New Roman" w:cs="Times New Roman"/>
        </w:rPr>
        <w:t xml:space="preserve">heavy </w:t>
      </w:r>
      <w:r w:rsidRPr="00C15D40">
        <w:rPr>
          <w:rFonts w:ascii="Times New Roman" w:hAnsi="Times New Roman" w:cs="Times New Roman"/>
        </w:rPr>
        <w:t>precipitation, flooding</w:t>
      </w:r>
      <w:r w:rsidR="00F42329" w:rsidRPr="00C15D40">
        <w:rPr>
          <w:rFonts w:ascii="Times New Roman" w:hAnsi="Times New Roman" w:cs="Times New Roman"/>
        </w:rPr>
        <w:t>,</w:t>
      </w:r>
      <w:r w:rsidRPr="00C15D40">
        <w:rPr>
          <w:rFonts w:ascii="Times New Roman" w:hAnsi="Times New Roman" w:cs="Times New Roman"/>
        </w:rPr>
        <w:t xml:space="preserve"> and snowpack. Yet a</w:t>
      </w:r>
      <w:r w:rsidR="00B55673">
        <w:rPr>
          <w:rFonts w:ascii="Times New Roman" w:hAnsi="Times New Roman" w:cs="Times New Roman"/>
        </w:rPr>
        <w:t xml:space="preserve"> recent study emphasizes</w:t>
      </w:r>
      <w:r w:rsidRPr="00C15D40">
        <w:rPr>
          <w:rFonts w:ascii="Times New Roman" w:hAnsi="Times New Roman" w:cs="Times New Roman"/>
        </w:rPr>
        <w:t xml:space="preserve"> the importance of extr</w:t>
      </w:r>
      <w:r w:rsidR="00E20014">
        <w:rPr>
          <w:rFonts w:ascii="Times New Roman" w:hAnsi="Times New Roman" w:cs="Times New Roman"/>
        </w:rPr>
        <w:t>eme wind events produced by ARs</w:t>
      </w:r>
      <w:r w:rsidR="00E20014">
        <w:rPr>
          <w:rFonts w:ascii="Times New Roman" w:hAnsi="Times New Roman" w:cs="Times New Roman"/>
          <w:vertAlign w:val="superscript"/>
        </w:rPr>
        <w:t>13</w:t>
      </w:r>
      <w:r w:rsidR="00F42329" w:rsidRPr="00C15D40">
        <w:rPr>
          <w:rFonts w:ascii="Times New Roman" w:hAnsi="Times New Roman" w:cs="Times New Roman"/>
        </w:rPr>
        <w:t xml:space="preserve">. </w:t>
      </w:r>
      <w:r w:rsidR="00C15D40" w:rsidRPr="00C15D40">
        <w:rPr>
          <w:rFonts w:ascii="Times New Roman" w:eastAsia="Times New Roman" w:hAnsi="Times New Roman" w:cs="Times New Roman"/>
          <w:color w:val="222222"/>
          <w:spacing w:val="3"/>
          <w:shd w:val="clear" w:color="auto" w:fill="FFFFFF"/>
          <w:lang w:eastAsia="ja-JP"/>
        </w:rPr>
        <w:t xml:space="preserve"> The analysis of global AR datasets indicates that </w:t>
      </w:r>
      <w:r w:rsidR="00F4236E">
        <w:rPr>
          <w:rFonts w:ascii="Times New Roman" w:eastAsia="Times New Roman" w:hAnsi="Times New Roman" w:cs="Times New Roman"/>
          <w:color w:val="222222"/>
          <w:spacing w:val="3"/>
          <w:shd w:val="clear" w:color="auto" w:fill="FFFFFF"/>
          <w:lang w:eastAsia="ja-JP"/>
        </w:rPr>
        <w:t>they</w:t>
      </w:r>
      <w:r w:rsidR="00F4236E" w:rsidRPr="00C15D40">
        <w:rPr>
          <w:rFonts w:ascii="Times New Roman" w:eastAsia="Times New Roman" w:hAnsi="Times New Roman" w:cs="Times New Roman"/>
          <w:color w:val="222222"/>
          <w:spacing w:val="3"/>
          <w:shd w:val="clear" w:color="auto" w:fill="FFFFFF"/>
          <w:lang w:eastAsia="ja-JP"/>
        </w:rPr>
        <w:t xml:space="preserve"> </w:t>
      </w:r>
      <w:r w:rsidR="00C15D40" w:rsidRPr="00C15D40">
        <w:rPr>
          <w:rFonts w:ascii="Times New Roman" w:eastAsia="Times New Roman" w:hAnsi="Times New Roman" w:cs="Times New Roman"/>
          <w:color w:val="222222"/>
          <w:spacing w:val="3"/>
          <w:shd w:val="clear" w:color="auto" w:fill="FFFFFF"/>
          <w:lang w:eastAsia="ja-JP"/>
        </w:rPr>
        <w:t>are associated with a doubling or more of the typical wind speed compared to all storm conditions, and a 50–100% increase in the wind value for extreme events</w:t>
      </w:r>
      <w:r w:rsidR="00E20014">
        <w:rPr>
          <w:rFonts w:ascii="Times New Roman" w:eastAsia="Times New Roman" w:hAnsi="Times New Roman" w:cs="Times New Roman"/>
          <w:color w:val="222222"/>
          <w:spacing w:val="3"/>
          <w:shd w:val="clear" w:color="auto" w:fill="FFFFFF"/>
          <w:vertAlign w:val="superscript"/>
          <w:lang w:eastAsia="ja-JP"/>
        </w:rPr>
        <w:t>13</w:t>
      </w:r>
      <w:r w:rsidR="00C15D40" w:rsidRPr="00C15D40">
        <w:rPr>
          <w:rFonts w:ascii="Times New Roman" w:eastAsia="Times New Roman" w:hAnsi="Times New Roman" w:cs="Times New Roman"/>
          <w:color w:val="222222"/>
          <w:spacing w:val="3"/>
          <w:shd w:val="clear" w:color="auto" w:fill="FFFFFF"/>
          <w:lang w:eastAsia="ja-JP"/>
        </w:rPr>
        <w:t>.</w:t>
      </w:r>
      <w:r w:rsidR="00791530">
        <w:rPr>
          <w:rFonts w:ascii="Times New Roman" w:eastAsia="Times New Roman" w:hAnsi="Times New Roman" w:cs="Times New Roman"/>
          <w:color w:val="222222"/>
          <w:spacing w:val="3"/>
          <w:shd w:val="clear" w:color="auto" w:fill="FFFFFF"/>
          <w:lang w:eastAsia="ja-JP"/>
        </w:rPr>
        <w:t xml:space="preserve"> </w:t>
      </w:r>
      <w:r w:rsidR="003962A9">
        <w:rPr>
          <w:rFonts w:ascii="Times New Roman" w:eastAsia="Times New Roman" w:hAnsi="Times New Roman" w:cs="Times New Roman"/>
          <w:color w:val="222222"/>
          <w:spacing w:val="3"/>
          <w:shd w:val="clear" w:color="auto" w:fill="FFFFFF"/>
          <w:lang w:eastAsia="ja-JP"/>
        </w:rPr>
        <w:t>The AR-induced strong winds are often associated with large pressure gradient betwe</w:t>
      </w:r>
      <w:r w:rsidR="000F478A">
        <w:rPr>
          <w:rFonts w:ascii="Times New Roman" w:eastAsia="Times New Roman" w:hAnsi="Times New Roman" w:cs="Times New Roman"/>
          <w:color w:val="222222"/>
          <w:spacing w:val="3"/>
          <w:shd w:val="clear" w:color="auto" w:fill="FFFFFF"/>
          <w:lang w:eastAsia="ja-JP"/>
        </w:rPr>
        <w:t>en an e</w:t>
      </w:r>
      <w:r w:rsidR="003962A9">
        <w:rPr>
          <w:rFonts w:ascii="Times New Roman" w:eastAsia="Times New Roman" w:hAnsi="Times New Roman" w:cs="Times New Roman"/>
          <w:color w:val="222222"/>
          <w:spacing w:val="3"/>
          <w:shd w:val="clear" w:color="auto" w:fill="FFFFFF"/>
          <w:lang w:eastAsia="ja-JP"/>
        </w:rPr>
        <w:t xml:space="preserve">xtra-tropical cyclone and anticyclone located eastward and equatorward </w:t>
      </w:r>
      <w:r w:rsidR="003F1786">
        <w:rPr>
          <w:rFonts w:ascii="Times New Roman" w:eastAsia="Times New Roman" w:hAnsi="Times New Roman" w:cs="Times New Roman"/>
          <w:color w:val="222222"/>
          <w:spacing w:val="3"/>
          <w:shd w:val="clear" w:color="auto" w:fill="FFFFFF"/>
          <w:lang w:eastAsia="ja-JP"/>
        </w:rPr>
        <w:t xml:space="preserve">side </w:t>
      </w:r>
      <w:r w:rsidR="003962A9">
        <w:rPr>
          <w:rFonts w:ascii="Times New Roman" w:eastAsia="Times New Roman" w:hAnsi="Times New Roman" w:cs="Times New Roman"/>
          <w:color w:val="222222"/>
          <w:spacing w:val="3"/>
          <w:shd w:val="clear" w:color="auto" w:fill="FFFFFF"/>
          <w:lang w:eastAsia="ja-JP"/>
        </w:rPr>
        <w:t xml:space="preserve">of </w:t>
      </w:r>
      <w:r w:rsidR="000F478A">
        <w:rPr>
          <w:rFonts w:ascii="Times New Roman" w:eastAsia="Times New Roman" w:hAnsi="Times New Roman" w:cs="Times New Roman"/>
          <w:color w:val="222222"/>
          <w:spacing w:val="3"/>
          <w:shd w:val="clear" w:color="auto" w:fill="FFFFFF"/>
          <w:lang w:eastAsia="ja-JP"/>
        </w:rPr>
        <w:t xml:space="preserve">the </w:t>
      </w:r>
      <w:r w:rsidR="00E20014">
        <w:rPr>
          <w:rFonts w:ascii="Times New Roman" w:eastAsia="Times New Roman" w:hAnsi="Times New Roman" w:cs="Times New Roman"/>
          <w:color w:val="222222"/>
          <w:spacing w:val="3"/>
          <w:shd w:val="clear" w:color="auto" w:fill="FFFFFF"/>
          <w:lang w:eastAsia="ja-JP"/>
        </w:rPr>
        <w:t>cyclone</w:t>
      </w:r>
      <w:r w:rsidR="00E20014">
        <w:rPr>
          <w:rFonts w:ascii="Times New Roman" w:eastAsia="Times New Roman" w:hAnsi="Times New Roman" w:cs="Times New Roman"/>
          <w:color w:val="222222"/>
          <w:spacing w:val="3"/>
          <w:shd w:val="clear" w:color="auto" w:fill="FFFFFF"/>
          <w:vertAlign w:val="superscript"/>
          <w:lang w:eastAsia="ja-JP"/>
        </w:rPr>
        <w:t>14</w:t>
      </w:r>
      <w:r w:rsidR="003962A9">
        <w:rPr>
          <w:rFonts w:ascii="Times New Roman" w:eastAsia="Times New Roman" w:hAnsi="Times New Roman" w:cs="Times New Roman"/>
          <w:color w:val="222222"/>
          <w:spacing w:val="3"/>
          <w:shd w:val="clear" w:color="auto" w:fill="FFFFFF"/>
          <w:lang w:eastAsia="ja-JP"/>
        </w:rPr>
        <w:t xml:space="preserve">. </w:t>
      </w:r>
      <w:r w:rsidR="00791530">
        <w:rPr>
          <w:rFonts w:ascii="Times New Roman" w:eastAsia="Times New Roman" w:hAnsi="Times New Roman" w:cs="Times New Roman"/>
          <w:color w:val="222222"/>
          <w:spacing w:val="3"/>
          <w:shd w:val="clear" w:color="auto" w:fill="FFFFFF"/>
          <w:lang w:eastAsia="ja-JP"/>
        </w:rPr>
        <w:t xml:space="preserve">Given </w:t>
      </w:r>
      <w:r w:rsidR="00A0236E">
        <w:rPr>
          <w:rFonts w:ascii="Times New Roman" w:eastAsia="Times New Roman" w:hAnsi="Times New Roman" w:cs="Times New Roman"/>
          <w:color w:val="222222"/>
          <w:spacing w:val="3"/>
          <w:shd w:val="clear" w:color="auto" w:fill="FFFFFF"/>
          <w:lang w:eastAsia="ja-JP"/>
        </w:rPr>
        <w:t xml:space="preserve">that such </w:t>
      </w:r>
      <w:r w:rsidR="00595101">
        <w:rPr>
          <w:rFonts w:ascii="Times New Roman" w:hAnsi="Times New Roman" w:cs="Times New Roman"/>
        </w:rPr>
        <w:t>strong winds often produce</w:t>
      </w:r>
      <w:r w:rsidR="00A0236E">
        <w:rPr>
          <w:rFonts w:ascii="Times New Roman" w:hAnsi="Times New Roman" w:cs="Times New Roman"/>
        </w:rPr>
        <w:t xml:space="preserve"> large air-sea fluxes </w:t>
      </w:r>
      <w:r w:rsidR="00E20014">
        <w:rPr>
          <w:rFonts w:ascii="Times New Roman" w:hAnsi="Times New Roman" w:cs="Times New Roman"/>
        </w:rPr>
        <w:t>of momentum, heat, and moisture</w:t>
      </w:r>
      <w:r w:rsidR="00A0236E">
        <w:rPr>
          <w:rFonts w:ascii="Times New Roman" w:hAnsi="Times New Roman" w:cs="Times New Roman"/>
        </w:rPr>
        <w:t>,</w:t>
      </w:r>
      <w:r w:rsidR="00A0236E">
        <w:rPr>
          <w:rFonts w:ascii="Times New Roman" w:eastAsia="Times New Roman" w:hAnsi="Times New Roman" w:cs="Times New Roman"/>
          <w:color w:val="222222"/>
          <w:spacing w:val="3"/>
          <w:shd w:val="clear" w:color="auto" w:fill="FFFFFF"/>
          <w:lang w:eastAsia="ja-JP"/>
        </w:rPr>
        <w:t xml:space="preserve"> </w:t>
      </w:r>
      <w:r w:rsidR="00504E3B">
        <w:rPr>
          <w:rFonts w:ascii="Times New Roman" w:eastAsia="Times New Roman" w:hAnsi="Times New Roman" w:cs="Times New Roman"/>
          <w:color w:val="222222"/>
          <w:spacing w:val="3"/>
          <w:shd w:val="clear" w:color="auto" w:fill="FFFFFF"/>
          <w:lang w:eastAsia="ja-JP"/>
        </w:rPr>
        <w:t xml:space="preserve">it is likely that </w:t>
      </w:r>
      <w:r w:rsidR="00595101">
        <w:rPr>
          <w:rFonts w:ascii="Times New Roman" w:eastAsia="Times New Roman" w:hAnsi="Times New Roman" w:cs="Times New Roman"/>
          <w:color w:val="222222"/>
          <w:spacing w:val="3"/>
          <w:shd w:val="clear" w:color="auto" w:fill="FFFFFF"/>
          <w:lang w:eastAsia="ja-JP"/>
        </w:rPr>
        <w:t>ARs could generate</w:t>
      </w:r>
      <w:r w:rsidR="005D5C38">
        <w:rPr>
          <w:rFonts w:ascii="Times New Roman" w:eastAsia="Times New Roman" w:hAnsi="Times New Roman" w:cs="Times New Roman"/>
          <w:color w:val="222222"/>
          <w:spacing w:val="3"/>
          <w:shd w:val="clear" w:color="auto" w:fill="FFFFFF"/>
          <w:lang w:eastAsia="ja-JP"/>
        </w:rPr>
        <w:t xml:space="preserve"> </w:t>
      </w:r>
      <w:r w:rsidR="00341DB2">
        <w:rPr>
          <w:rFonts w:ascii="Times New Roman" w:eastAsia="Times New Roman" w:hAnsi="Times New Roman" w:cs="Times New Roman"/>
          <w:color w:val="222222"/>
          <w:spacing w:val="3"/>
          <w:shd w:val="clear" w:color="auto" w:fill="FFFFFF"/>
          <w:lang w:eastAsia="ja-JP"/>
        </w:rPr>
        <w:t>substantial</w:t>
      </w:r>
      <w:r w:rsidR="005D5C38">
        <w:rPr>
          <w:rFonts w:ascii="Times New Roman" w:eastAsia="Times New Roman" w:hAnsi="Times New Roman" w:cs="Times New Roman"/>
          <w:color w:val="222222"/>
          <w:spacing w:val="3"/>
          <w:shd w:val="clear" w:color="auto" w:fill="FFFFFF"/>
          <w:lang w:eastAsia="ja-JP"/>
        </w:rPr>
        <w:t xml:space="preserve"> ocean response</w:t>
      </w:r>
      <w:r w:rsidR="00341DB2">
        <w:rPr>
          <w:rFonts w:ascii="Times New Roman" w:eastAsia="Times New Roman" w:hAnsi="Times New Roman" w:cs="Times New Roman"/>
          <w:color w:val="222222"/>
          <w:spacing w:val="3"/>
          <w:shd w:val="clear" w:color="auto" w:fill="FFFFFF"/>
          <w:lang w:eastAsia="ja-JP"/>
        </w:rPr>
        <w:t>s</w:t>
      </w:r>
      <w:r w:rsidR="00A0236E">
        <w:rPr>
          <w:rFonts w:ascii="Times New Roman" w:eastAsia="Times New Roman" w:hAnsi="Times New Roman" w:cs="Times New Roman"/>
          <w:color w:val="222222"/>
          <w:spacing w:val="3"/>
          <w:shd w:val="clear" w:color="auto" w:fill="FFFFFF"/>
          <w:lang w:eastAsia="ja-JP"/>
        </w:rPr>
        <w:t xml:space="preserve">. </w:t>
      </w:r>
      <w:r w:rsidR="005D5C38">
        <w:rPr>
          <w:rFonts w:ascii="Times New Roman" w:hAnsi="Times New Roman" w:cs="Times New Roman"/>
        </w:rPr>
        <w:t xml:space="preserve">The upper ocean variability produced by ARs could then in </w:t>
      </w:r>
      <w:r w:rsidR="00AB411D">
        <w:rPr>
          <w:rFonts w:ascii="Times New Roman" w:hAnsi="Times New Roman" w:cs="Times New Roman"/>
        </w:rPr>
        <w:t xml:space="preserve">turn feedback on the ARs through SST changes and air-sea fluxes. However, </w:t>
      </w:r>
      <w:r w:rsidR="00341DB2">
        <w:rPr>
          <w:rFonts w:ascii="Times New Roman" w:hAnsi="Times New Roman" w:cs="Times New Roman"/>
        </w:rPr>
        <w:t xml:space="preserve">ocean response to ARs has not been emphasized in previous </w:t>
      </w:r>
      <w:r w:rsidR="00F4236E">
        <w:rPr>
          <w:rFonts w:ascii="Times New Roman" w:hAnsi="Times New Roman" w:cs="Times New Roman"/>
        </w:rPr>
        <w:t xml:space="preserve">studies </w:t>
      </w:r>
      <w:r w:rsidR="00341DB2">
        <w:rPr>
          <w:rFonts w:ascii="Times New Roman" w:hAnsi="Times New Roman" w:cs="Times New Roman"/>
        </w:rPr>
        <w:t>partly because of the lack of hi</w:t>
      </w:r>
      <w:r w:rsidR="005C0211">
        <w:rPr>
          <w:rFonts w:ascii="Times New Roman" w:hAnsi="Times New Roman" w:cs="Times New Roman"/>
        </w:rPr>
        <w:t>gh-</w:t>
      </w:r>
      <w:r w:rsidR="00A42382">
        <w:rPr>
          <w:rFonts w:ascii="Times New Roman" w:hAnsi="Times New Roman" w:cs="Times New Roman"/>
        </w:rPr>
        <w:t>resolution upper oc</w:t>
      </w:r>
      <w:r w:rsidR="00B55673">
        <w:rPr>
          <w:rFonts w:ascii="Times New Roman" w:hAnsi="Times New Roman" w:cs="Times New Roman"/>
        </w:rPr>
        <w:t xml:space="preserve">ean data which can resolve </w:t>
      </w:r>
      <w:r w:rsidR="00A42382">
        <w:rPr>
          <w:rFonts w:ascii="Times New Roman" w:hAnsi="Times New Roman" w:cs="Times New Roman"/>
        </w:rPr>
        <w:t>narrow coastal areas as well as open ocean</w:t>
      </w:r>
      <w:r w:rsidR="00B55673">
        <w:rPr>
          <w:rFonts w:ascii="Times New Roman" w:hAnsi="Times New Roman" w:cs="Times New Roman"/>
        </w:rPr>
        <w:t>s</w:t>
      </w:r>
      <w:r w:rsidR="00A42382">
        <w:rPr>
          <w:rFonts w:ascii="Times New Roman" w:hAnsi="Times New Roman" w:cs="Times New Roman"/>
        </w:rPr>
        <w:t xml:space="preserve">. This study </w:t>
      </w:r>
      <w:r w:rsidR="00A42382">
        <w:rPr>
          <w:rFonts w:ascii="Times New Roman" w:hAnsi="Times New Roman" w:cs="Times New Roman"/>
        </w:rPr>
        <w:lastRenderedPageBreak/>
        <w:t>investigates upper ocean variability and air-sea fluxes produced by ARs using a h</w:t>
      </w:r>
      <w:r w:rsidR="00B55673">
        <w:rPr>
          <w:rFonts w:ascii="Times New Roman" w:hAnsi="Times New Roman" w:cs="Times New Roman"/>
        </w:rPr>
        <w:t>igh-</w:t>
      </w:r>
      <w:r w:rsidR="00A42382">
        <w:rPr>
          <w:rFonts w:ascii="Times New Roman" w:hAnsi="Times New Roman" w:cs="Times New Roman"/>
        </w:rPr>
        <w:t xml:space="preserve">resolution ocean </w:t>
      </w:r>
      <w:r w:rsidR="005C0211">
        <w:rPr>
          <w:rFonts w:ascii="Times New Roman" w:hAnsi="Times New Roman" w:cs="Times New Roman"/>
        </w:rPr>
        <w:t>reanalysis along with</w:t>
      </w:r>
      <w:r w:rsidR="00A42382">
        <w:rPr>
          <w:rFonts w:ascii="Times New Roman" w:hAnsi="Times New Roman" w:cs="Times New Roman"/>
        </w:rPr>
        <w:t xml:space="preserve"> air-sea flux data sets based on satellite and </w:t>
      </w:r>
      <w:r w:rsidR="00803698">
        <w:rPr>
          <w:rFonts w:ascii="Times New Roman" w:hAnsi="Times New Roman" w:cs="Times New Roman"/>
        </w:rPr>
        <w:t>reanalysis products.</w:t>
      </w:r>
    </w:p>
    <w:p w14:paraId="0C372BAD" w14:textId="77777777" w:rsidR="00591769" w:rsidRDefault="00591769" w:rsidP="00C43BAB">
      <w:pPr>
        <w:rPr>
          <w:rFonts w:ascii="Times New Roman" w:hAnsi="Times New Roman" w:cs="Times New Roman"/>
        </w:rPr>
      </w:pPr>
    </w:p>
    <w:p w14:paraId="158FA409" w14:textId="35878C3D" w:rsidR="009E7B1E" w:rsidRDefault="0096195C" w:rsidP="00C43BAB">
      <w:pPr>
        <w:rPr>
          <w:rFonts w:ascii="Times New Roman" w:hAnsi="Times New Roman" w:cs="Times New Roman"/>
        </w:rPr>
      </w:pPr>
      <w:r w:rsidRPr="00DD6ABF">
        <w:rPr>
          <w:rFonts w:ascii="Times New Roman" w:hAnsi="Times New Roman" w:cs="Times New Roman"/>
        </w:rPr>
        <w:t>While landfalling ARs</w:t>
      </w:r>
      <w:r w:rsidR="00803698">
        <w:rPr>
          <w:rFonts w:ascii="Times New Roman" w:hAnsi="Times New Roman" w:cs="Times New Roman"/>
        </w:rPr>
        <w:t xml:space="preserve"> </w:t>
      </w:r>
      <w:r w:rsidR="00D949A6" w:rsidRPr="00DD6ABF">
        <w:rPr>
          <w:rFonts w:ascii="Times New Roman" w:hAnsi="Times New Roman" w:cs="Times New Roman"/>
        </w:rPr>
        <w:t xml:space="preserve">have been </w:t>
      </w:r>
      <w:r w:rsidRPr="00DD6ABF">
        <w:rPr>
          <w:rFonts w:ascii="Times New Roman" w:hAnsi="Times New Roman" w:cs="Times New Roman"/>
        </w:rPr>
        <w:t>routinely monitored by observational networks</w:t>
      </w:r>
      <w:r w:rsidR="00500965">
        <w:rPr>
          <w:rFonts w:ascii="Times New Roman" w:hAnsi="Times New Roman" w:cs="Times New Roman"/>
        </w:rPr>
        <w:t xml:space="preserve"> </w:t>
      </w:r>
      <w:r w:rsidR="00B724DA">
        <w:rPr>
          <w:rFonts w:ascii="Times New Roman" w:hAnsi="Times New Roman" w:cs="Times New Roman"/>
        </w:rPr>
        <w:t xml:space="preserve">in many locations </w:t>
      </w:r>
      <w:r w:rsidR="00500965">
        <w:rPr>
          <w:rFonts w:ascii="Times New Roman" w:hAnsi="Times New Roman" w:cs="Times New Roman"/>
        </w:rPr>
        <w:t>(especially in North America)</w:t>
      </w:r>
      <w:r w:rsidRPr="00DD6ABF">
        <w:rPr>
          <w:rFonts w:ascii="Times New Roman" w:hAnsi="Times New Roman" w:cs="Times New Roman"/>
        </w:rPr>
        <w:t>, their behavior over</w:t>
      </w:r>
      <w:r w:rsidR="00435FE0">
        <w:rPr>
          <w:rFonts w:ascii="Times New Roman" w:hAnsi="Times New Roman" w:cs="Times New Roman"/>
        </w:rPr>
        <w:t xml:space="preserve"> the oceans is much less observed</w:t>
      </w:r>
      <w:r w:rsidRPr="00DD6ABF">
        <w:rPr>
          <w:rFonts w:ascii="Times New Roman" w:hAnsi="Times New Roman" w:cs="Times New Roman"/>
        </w:rPr>
        <w:t xml:space="preserve"> until recently. </w:t>
      </w:r>
      <w:r w:rsidR="00766C6D" w:rsidRPr="00DD6ABF">
        <w:rPr>
          <w:rFonts w:ascii="Times New Roman" w:hAnsi="Times New Roman" w:cs="Times New Roman"/>
        </w:rPr>
        <w:t>For the purpose of better understanding the evolution and structure of ARs including those over the open ocean, a new campaign</w:t>
      </w:r>
      <w:r w:rsidR="00F4236E">
        <w:rPr>
          <w:rFonts w:ascii="Times New Roman" w:hAnsi="Times New Roman" w:cs="Times New Roman"/>
        </w:rPr>
        <w:t>,</w:t>
      </w:r>
      <w:r w:rsidR="00F4236E" w:rsidRPr="00DD6ABF">
        <w:rPr>
          <w:rFonts w:ascii="Times New Roman" w:hAnsi="Times New Roman" w:cs="Times New Roman"/>
        </w:rPr>
        <w:t xml:space="preserve"> </w:t>
      </w:r>
      <w:r w:rsidR="00766C6D" w:rsidRPr="00DD6ABF">
        <w:rPr>
          <w:rFonts w:ascii="Times New Roman" w:hAnsi="Times New Roman" w:cs="Times New Roman"/>
        </w:rPr>
        <w:t>CalWater</w:t>
      </w:r>
      <w:r w:rsidR="00043DD3" w:rsidRPr="00DD6ABF">
        <w:rPr>
          <w:rFonts w:ascii="Times New Roman" w:hAnsi="Times New Roman" w:cs="Times New Roman"/>
        </w:rPr>
        <w:t xml:space="preserve"> </w:t>
      </w:r>
      <w:r w:rsidR="00766C6D" w:rsidRPr="00DD6ABF">
        <w:rPr>
          <w:rFonts w:ascii="Times New Roman" w:hAnsi="Times New Roman" w:cs="Times New Roman"/>
        </w:rPr>
        <w:t>2</w:t>
      </w:r>
      <w:r w:rsidR="00EC0655" w:rsidRPr="00DD6ABF">
        <w:rPr>
          <w:rFonts w:ascii="Times New Roman" w:hAnsi="Times New Roman" w:cs="Times New Roman"/>
        </w:rPr>
        <w:t>015</w:t>
      </w:r>
      <w:r w:rsidR="00F4236E">
        <w:rPr>
          <w:rFonts w:ascii="Times New Roman" w:hAnsi="Times New Roman" w:cs="Times New Roman"/>
        </w:rPr>
        <w:t>,</w:t>
      </w:r>
      <w:r w:rsidR="001A721E" w:rsidRPr="00DD6ABF">
        <w:rPr>
          <w:rFonts w:ascii="Times New Roman" w:hAnsi="Times New Roman" w:cs="Times New Roman"/>
        </w:rPr>
        <w:t xml:space="preserve"> was </w:t>
      </w:r>
      <w:r w:rsidR="007137B1" w:rsidRPr="00DD6ABF">
        <w:rPr>
          <w:rFonts w:ascii="Times New Roman" w:hAnsi="Times New Roman" w:cs="Times New Roman"/>
        </w:rPr>
        <w:t xml:space="preserve">designed and </w:t>
      </w:r>
      <w:r w:rsidR="001A721E" w:rsidRPr="00DD6ABF">
        <w:rPr>
          <w:rFonts w:ascii="Times New Roman" w:hAnsi="Times New Roman" w:cs="Times New Roman"/>
        </w:rPr>
        <w:t>conducted for the period January-Ma</w:t>
      </w:r>
      <w:r w:rsidR="002667D5" w:rsidRPr="00DD6ABF">
        <w:rPr>
          <w:rFonts w:ascii="Times New Roman" w:hAnsi="Times New Roman" w:cs="Times New Roman"/>
        </w:rPr>
        <w:t>rch, 2015</w:t>
      </w:r>
      <w:r w:rsidR="00E20014">
        <w:rPr>
          <w:rFonts w:ascii="Times New Roman" w:hAnsi="Times New Roman" w:cs="Times New Roman"/>
          <w:vertAlign w:val="superscript"/>
        </w:rPr>
        <w:t>15,16</w:t>
      </w:r>
      <w:r w:rsidR="00D949A6" w:rsidRPr="00DD6ABF">
        <w:rPr>
          <w:rFonts w:ascii="Times New Roman" w:hAnsi="Times New Roman" w:cs="Times New Roman"/>
        </w:rPr>
        <w:t xml:space="preserve">. </w:t>
      </w:r>
      <w:r w:rsidR="009E7B1E" w:rsidRPr="00DD6ABF">
        <w:rPr>
          <w:rFonts w:ascii="Times New Roman" w:hAnsi="Times New Roman" w:cs="Times New Roman"/>
        </w:rPr>
        <w:t xml:space="preserve">In addition to a variety of aircraft and ground-based observations, ship-based observations were also conducted, which include cloud and precipitation radar, wind profiler, and measurements of air-sea flux, ocean mixed layer structure and currents.  </w:t>
      </w:r>
      <w:r w:rsidR="009221C7">
        <w:rPr>
          <w:rFonts w:ascii="Times New Roman" w:hAnsi="Times New Roman" w:cs="Times New Roman"/>
        </w:rPr>
        <w:t xml:space="preserve">These data provide useful information of the model-based analysis </w:t>
      </w:r>
      <w:r w:rsidR="002A433F">
        <w:rPr>
          <w:rFonts w:ascii="Times New Roman" w:hAnsi="Times New Roman" w:cs="Times New Roman"/>
        </w:rPr>
        <w:t>for</w:t>
      </w:r>
      <w:r w:rsidR="008019EE">
        <w:rPr>
          <w:rFonts w:ascii="Times New Roman" w:hAnsi="Times New Roman" w:cs="Times New Roman"/>
        </w:rPr>
        <w:t xml:space="preserve"> the ocean variability including the model validation</w:t>
      </w:r>
      <w:r w:rsidR="00662CB7">
        <w:rPr>
          <w:rFonts w:ascii="Times New Roman" w:hAnsi="Times New Roman" w:cs="Times New Roman"/>
        </w:rPr>
        <w:t>.</w:t>
      </w:r>
    </w:p>
    <w:p w14:paraId="7B1337B8" w14:textId="77777777" w:rsidR="002A433F" w:rsidRDefault="002A433F" w:rsidP="00C43BAB">
      <w:pPr>
        <w:rPr>
          <w:rFonts w:ascii="Times New Roman" w:hAnsi="Times New Roman" w:cs="Times New Roman"/>
        </w:rPr>
      </w:pPr>
    </w:p>
    <w:p w14:paraId="46D49323" w14:textId="620B78FF" w:rsidR="00633D67" w:rsidRDefault="002A433F" w:rsidP="00020900">
      <w:pPr>
        <w:spacing w:after="120"/>
        <w:rPr>
          <w:rFonts w:ascii="Times New Roman" w:hAnsi="Times New Roman" w:cs="Times New Roman"/>
        </w:rPr>
      </w:pPr>
      <w:r w:rsidRPr="002A433F">
        <w:rPr>
          <w:rFonts w:ascii="Times New Roman" w:hAnsi="Times New Roman" w:cs="Times New Roman"/>
        </w:rPr>
        <w:t>In this study, we examin</w:t>
      </w:r>
      <w:r>
        <w:rPr>
          <w:rFonts w:ascii="Times New Roman" w:hAnsi="Times New Roman" w:cs="Times New Roman"/>
        </w:rPr>
        <w:t xml:space="preserve">e the ocean response such as </w:t>
      </w:r>
      <w:r w:rsidR="00F4236E">
        <w:rPr>
          <w:rFonts w:ascii="Times New Roman" w:hAnsi="Times New Roman" w:cs="Times New Roman"/>
        </w:rPr>
        <w:t xml:space="preserve">the </w:t>
      </w:r>
      <w:r>
        <w:rPr>
          <w:rFonts w:ascii="Times New Roman" w:hAnsi="Times New Roman" w:cs="Times New Roman"/>
        </w:rPr>
        <w:t>ev</w:t>
      </w:r>
      <w:r w:rsidRPr="002A433F">
        <w:rPr>
          <w:rFonts w:ascii="Times New Roman" w:hAnsi="Times New Roman" w:cs="Times New Roman"/>
        </w:rPr>
        <w:t>olutio</w:t>
      </w:r>
      <w:r>
        <w:rPr>
          <w:rFonts w:ascii="Times New Roman" w:hAnsi="Times New Roman" w:cs="Times New Roman"/>
        </w:rPr>
        <w:t>n</w:t>
      </w:r>
      <w:r w:rsidRPr="002A433F">
        <w:rPr>
          <w:rFonts w:ascii="Times New Roman" w:hAnsi="Times New Roman" w:cs="Times New Roman"/>
        </w:rPr>
        <w:t xml:space="preserve"> of </w:t>
      </w:r>
      <w:r w:rsidR="00F4236E">
        <w:rPr>
          <w:rFonts w:ascii="Times New Roman" w:hAnsi="Times New Roman" w:cs="Times New Roman"/>
        </w:rPr>
        <w:t xml:space="preserve">the </w:t>
      </w:r>
      <w:r w:rsidRPr="002A433F">
        <w:rPr>
          <w:rFonts w:ascii="Times New Roman" w:hAnsi="Times New Roman" w:cs="Times New Roman"/>
        </w:rPr>
        <w:t xml:space="preserve">mixed layer, SST and sea level and </w:t>
      </w:r>
      <w:r w:rsidR="00F4236E">
        <w:rPr>
          <w:rFonts w:ascii="Times New Roman" w:hAnsi="Times New Roman" w:cs="Times New Roman"/>
        </w:rPr>
        <w:t xml:space="preserve">the </w:t>
      </w:r>
      <w:r w:rsidRPr="002A433F">
        <w:rPr>
          <w:rFonts w:ascii="Times New Roman" w:hAnsi="Times New Roman" w:cs="Times New Roman"/>
        </w:rPr>
        <w:t>gener</w:t>
      </w:r>
      <w:r w:rsidR="00C26E85">
        <w:rPr>
          <w:rFonts w:ascii="Times New Roman" w:hAnsi="Times New Roman" w:cs="Times New Roman"/>
        </w:rPr>
        <w:t>ation of upper ocean currents by</w:t>
      </w:r>
      <w:r w:rsidRPr="002A433F">
        <w:rPr>
          <w:rFonts w:ascii="Times New Roman" w:hAnsi="Times New Roman" w:cs="Times New Roman"/>
        </w:rPr>
        <w:t xml:space="preserve"> surface forcing fields generated by ARs using a high</w:t>
      </w:r>
      <w:r w:rsidR="00BC4A0A">
        <w:rPr>
          <w:rFonts w:ascii="Times New Roman" w:hAnsi="Times New Roman" w:cs="Times New Roman"/>
        </w:rPr>
        <w:t>-</w:t>
      </w:r>
      <w:r w:rsidRPr="002A433F">
        <w:rPr>
          <w:rFonts w:ascii="Times New Roman" w:hAnsi="Times New Roman" w:cs="Times New Roman"/>
        </w:rPr>
        <w:t>reso</w:t>
      </w:r>
      <w:r w:rsidR="008019EE">
        <w:rPr>
          <w:rFonts w:ascii="Times New Roman" w:hAnsi="Times New Roman" w:cs="Times New Roman"/>
        </w:rPr>
        <w:t>lution ocean reanalysis product</w:t>
      </w:r>
      <w:r w:rsidRPr="002A433F">
        <w:rPr>
          <w:rFonts w:ascii="Times New Roman" w:hAnsi="Times New Roman" w:cs="Times New Roman"/>
        </w:rPr>
        <w:t xml:space="preserve"> </w:t>
      </w:r>
      <w:r>
        <w:rPr>
          <w:rFonts w:ascii="Times New Roman" w:hAnsi="Times New Roman" w:cs="Times New Roman"/>
        </w:rPr>
        <w:t>as well as other data sets based on satellite observations</w:t>
      </w:r>
      <w:r w:rsidRPr="002A433F">
        <w:rPr>
          <w:rFonts w:ascii="Times New Roman" w:hAnsi="Times New Roman" w:cs="Times New Roman"/>
        </w:rPr>
        <w:t>.</w:t>
      </w:r>
      <w:r>
        <w:rPr>
          <w:rFonts w:ascii="Times New Roman" w:hAnsi="Times New Roman" w:cs="Times New Roman"/>
        </w:rPr>
        <w:t xml:space="preserve"> The ocean v</w:t>
      </w:r>
      <w:r w:rsidRPr="002A433F">
        <w:rPr>
          <w:rFonts w:ascii="Times New Roman" w:hAnsi="Times New Roman" w:cs="Times New Roman"/>
        </w:rPr>
        <w:t>ariability produced by</w:t>
      </w:r>
      <w:r w:rsidR="00B71BA9">
        <w:rPr>
          <w:rFonts w:ascii="Times New Roman" w:hAnsi="Times New Roman" w:cs="Times New Roman"/>
        </w:rPr>
        <w:t xml:space="preserve"> ARs observed during CalW</w:t>
      </w:r>
      <w:r w:rsidR="00CB32A5">
        <w:rPr>
          <w:rFonts w:ascii="Times New Roman" w:hAnsi="Times New Roman" w:cs="Times New Roman"/>
        </w:rPr>
        <w:t>ater 2</w:t>
      </w:r>
      <w:r w:rsidRPr="002A433F">
        <w:rPr>
          <w:rFonts w:ascii="Times New Roman" w:hAnsi="Times New Roman" w:cs="Times New Roman"/>
        </w:rPr>
        <w:t>015 is first described and compared with some of the in</w:t>
      </w:r>
      <w:r>
        <w:rPr>
          <w:rFonts w:ascii="Times New Roman" w:hAnsi="Times New Roman" w:cs="Times New Roman"/>
        </w:rPr>
        <w:t>-</w:t>
      </w:r>
      <w:r w:rsidRPr="002A433F">
        <w:rPr>
          <w:rFonts w:ascii="Times New Roman" w:hAnsi="Times New Roman" w:cs="Times New Roman"/>
        </w:rPr>
        <w:t>situ data collected during the fi</w:t>
      </w:r>
      <w:r>
        <w:rPr>
          <w:rFonts w:ascii="Times New Roman" w:hAnsi="Times New Roman" w:cs="Times New Roman"/>
        </w:rPr>
        <w:t xml:space="preserve">eld campaign. Then </w:t>
      </w:r>
      <w:r w:rsidR="007932C7">
        <w:rPr>
          <w:rFonts w:ascii="Times New Roman" w:hAnsi="Times New Roman" w:cs="Times New Roman"/>
        </w:rPr>
        <w:t xml:space="preserve">the </w:t>
      </w:r>
      <w:r>
        <w:rPr>
          <w:rFonts w:ascii="Times New Roman" w:hAnsi="Times New Roman" w:cs="Times New Roman"/>
        </w:rPr>
        <w:t>composite ev</w:t>
      </w:r>
      <w:r w:rsidRPr="002A433F">
        <w:rPr>
          <w:rFonts w:ascii="Times New Roman" w:hAnsi="Times New Roman" w:cs="Times New Roman"/>
        </w:rPr>
        <w:t xml:space="preserve">olution of ocean variability and air-sea fluxes are examined and compared with the </w:t>
      </w:r>
      <w:r w:rsidR="007932C7">
        <w:rPr>
          <w:rFonts w:ascii="Times New Roman" w:hAnsi="Times New Roman" w:cs="Times New Roman"/>
        </w:rPr>
        <w:t>Ca</w:t>
      </w:r>
      <w:r>
        <w:rPr>
          <w:rFonts w:ascii="Times New Roman" w:hAnsi="Times New Roman" w:cs="Times New Roman"/>
        </w:rPr>
        <w:t xml:space="preserve">lWater 2015 </w:t>
      </w:r>
      <w:r w:rsidRPr="002A433F">
        <w:rPr>
          <w:rFonts w:ascii="Times New Roman" w:hAnsi="Times New Roman" w:cs="Times New Roman"/>
        </w:rPr>
        <w:t xml:space="preserve">case </w:t>
      </w:r>
      <w:r w:rsidR="008019EE">
        <w:rPr>
          <w:rFonts w:ascii="Times New Roman" w:hAnsi="Times New Roman" w:cs="Times New Roman"/>
        </w:rPr>
        <w:t>study</w:t>
      </w:r>
      <w:r>
        <w:rPr>
          <w:rFonts w:ascii="Times New Roman" w:hAnsi="Times New Roman" w:cs="Times New Roman"/>
        </w:rPr>
        <w:t>.</w:t>
      </w:r>
    </w:p>
    <w:p w14:paraId="7C2B01F0" w14:textId="77777777" w:rsidR="003A5412" w:rsidRDefault="003A5412" w:rsidP="00020900">
      <w:pPr>
        <w:spacing w:after="120"/>
        <w:rPr>
          <w:rFonts w:ascii="Times New Roman" w:hAnsi="Times New Roman" w:cs="Times New Roman"/>
        </w:rPr>
      </w:pPr>
    </w:p>
    <w:p w14:paraId="6A06CF8B" w14:textId="2CF5E838" w:rsidR="00222FF2" w:rsidRPr="00DF5549" w:rsidRDefault="00D122A3" w:rsidP="00222FF2">
      <w:pPr>
        <w:spacing w:after="120"/>
        <w:rPr>
          <w:rFonts w:ascii="Times New Roman" w:hAnsi="Times New Roman" w:cs="Times New Roman"/>
          <w:b/>
          <w:sz w:val="28"/>
          <w:szCs w:val="28"/>
        </w:rPr>
      </w:pPr>
      <w:r w:rsidRPr="00DF5549">
        <w:rPr>
          <w:rFonts w:ascii="Times New Roman" w:hAnsi="Times New Roman" w:cs="Times New Roman"/>
          <w:b/>
          <w:sz w:val="28"/>
          <w:szCs w:val="28"/>
        </w:rPr>
        <w:t>Data</w:t>
      </w:r>
      <w:r w:rsidR="00C94A78" w:rsidRPr="00DF5549">
        <w:rPr>
          <w:rFonts w:ascii="Times New Roman" w:hAnsi="Times New Roman" w:cs="Times New Roman"/>
          <w:b/>
          <w:sz w:val="28"/>
          <w:szCs w:val="28"/>
        </w:rPr>
        <w:t xml:space="preserve"> and method</w:t>
      </w:r>
      <w:r w:rsidR="00DA0266" w:rsidRPr="00DF5549">
        <w:rPr>
          <w:rFonts w:ascii="Times New Roman" w:hAnsi="Times New Roman" w:cs="Times New Roman"/>
          <w:b/>
          <w:sz w:val="28"/>
          <w:szCs w:val="28"/>
        </w:rPr>
        <w:t>s</w:t>
      </w:r>
    </w:p>
    <w:p w14:paraId="20725CE8" w14:textId="10912586" w:rsidR="005B7AD2" w:rsidRPr="008275D1" w:rsidRDefault="005B7AD2" w:rsidP="00482B75">
      <w:pPr>
        <w:pStyle w:val="NormalWeb"/>
        <w:rPr>
          <w:i/>
        </w:rPr>
      </w:pPr>
      <w:r w:rsidRPr="008275D1">
        <w:rPr>
          <w:i/>
        </w:rPr>
        <w:t>High resolution ocean reanalysis</w:t>
      </w:r>
    </w:p>
    <w:p w14:paraId="5367ED73" w14:textId="2847689D" w:rsidR="00256C3A" w:rsidRDefault="007F6B74" w:rsidP="00482B75">
      <w:pPr>
        <w:pStyle w:val="NormalWeb"/>
      </w:pPr>
      <w:r w:rsidRPr="00482B75">
        <w:t xml:space="preserve">The </w:t>
      </w:r>
      <w:r w:rsidR="00502205" w:rsidRPr="00482B75">
        <w:t xml:space="preserve">ocean reanalysis </w:t>
      </w:r>
      <w:r w:rsidRPr="00482B75">
        <w:t xml:space="preserve">product used in this study is </w:t>
      </w:r>
      <w:r w:rsidR="00F4236E">
        <w:t xml:space="preserve">similar to </w:t>
      </w:r>
      <w:r w:rsidRPr="00482B75">
        <w:rPr>
          <w:color w:val="333333"/>
          <w:shd w:val="clear" w:color="auto" w:fill="FFFFFF"/>
        </w:rPr>
        <w:t xml:space="preserve">the US Navy’s operational </w:t>
      </w:r>
      <w:r w:rsidR="00F4236E">
        <w:rPr>
          <w:color w:val="333333"/>
          <w:shd w:val="clear" w:color="auto" w:fill="FFFFFF"/>
        </w:rPr>
        <w:t>G</w:t>
      </w:r>
      <w:r w:rsidR="00F4236E" w:rsidRPr="00482B75">
        <w:rPr>
          <w:color w:val="333333"/>
          <w:shd w:val="clear" w:color="auto" w:fill="FFFFFF"/>
        </w:rPr>
        <w:t xml:space="preserve">lobal </w:t>
      </w:r>
      <w:r w:rsidR="00F4236E">
        <w:rPr>
          <w:color w:val="333333"/>
          <w:shd w:val="clear" w:color="auto" w:fill="FFFFFF"/>
        </w:rPr>
        <w:t>O</w:t>
      </w:r>
      <w:r w:rsidR="00F4236E" w:rsidRPr="00482B75">
        <w:rPr>
          <w:color w:val="333333"/>
          <w:shd w:val="clear" w:color="auto" w:fill="FFFFFF"/>
        </w:rPr>
        <w:t xml:space="preserve">cean </w:t>
      </w:r>
      <w:r w:rsidR="00F4236E">
        <w:rPr>
          <w:color w:val="333333"/>
          <w:shd w:val="clear" w:color="auto" w:fill="FFFFFF"/>
        </w:rPr>
        <w:t>F</w:t>
      </w:r>
      <w:r w:rsidR="00F4236E" w:rsidRPr="00482B75">
        <w:rPr>
          <w:color w:val="333333"/>
          <w:shd w:val="clear" w:color="auto" w:fill="FFFFFF"/>
        </w:rPr>
        <w:t xml:space="preserve">orecast </w:t>
      </w:r>
      <w:r w:rsidR="00F4236E">
        <w:rPr>
          <w:color w:val="333333"/>
          <w:shd w:val="clear" w:color="auto" w:fill="FFFFFF"/>
        </w:rPr>
        <w:t>S</w:t>
      </w:r>
      <w:r w:rsidR="00F4236E" w:rsidRPr="00482B75">
        <w:rPr>
          <w:color w:val="333333"/>
          <w:shd w:val="clear" w:color="auto" w:fill="FFFFFF"/>
        </w:rPr>
        <w:t>ystem</w:t>
      </w:r>
      <w:r w:rsidR="00F4236E">
        <w:rPr>
          <w:color w:val="333333"/>
          <w:shd w:val="clear" w:color="auto" w:fill="FFFFFF"/>
          <w:vertAlign w:val="superscript"/>
        </w:rPr>
        <w:t>17</w:t>
      </w:r>
      <w:r w:rsidR="00861416">
        <w:rPr>
          <w:color w:val="333333"/>
          <w:shd w:val="clear" w:color="auto" w:fill="FFFFFF"/>
        </w:rPr>
        <w:t xml:space="preserve">. </w:t>
      </w:r>
      <w:r w:rsidR="00482B75" w:rsidRPr="00482B75">
        <w:rPr>
          <w:color w:val="333333"/>
          <w:shd w:val="clear" w:color="auto" w:fill="FFFFFF"/>
        </w:rPr>
        <w:t>The system is</w:t>
      </w:r>
      <w:r w:rsidR="00153160" w:rsidRPr="00482B75">
        <w:rPr>
          <w:color w:val="333333"/>
          <w:shd w:val="clear" w:color="auto" w:fill="FFFFFF"/>
        </w:rPr>
        <w:t xml:space="preserve"> </w:t>
      </w:r>
      <w:r w:rsidR="00482B75" w:rsidRPr="00482B75">
        <w:rPr>
          <w:color w:val="333333"/>
          <w:shd w:val="clear" w:color="auto" w:fill="FFFFFF"/>
        </w:rPr>
        <w:t xml:space="preserve">comprised of </w:t>
      </w:r>
      <w:r w:rsidR="00482B75" w:rsidRPr="00482B75">
        <w:t>the 0.08° HYbrid Coordinate Ocean Model (HYCOM</w:t>
      </w:r>
      <w:r w:rsidR="00861416">
        <w:rPr>
          <w:vertAlign w:val="superscript"/>
        </w:rPr>
        <w:t>18</w:t>
      </w:r>
      <w:r w:rsidR="00482B75" w:rsidRPr="00482B75">
        <w:t>) and the Navy Coupled O</w:t>
      </w:r>
      <w:r w:rsidR="00482B75">
        <w:t>cean Data Assimilation (NCODA</w:t>
      </w:r>
      <w:r w:rsidR="00861416">
        <w:rPr>
          <w:vertAlign w:val="superscript"/>
        </w:rPr>
        <w:t>19</w:t>
      </w:r>
      <w:r w:rsidR="00482B75">
        <w:t>).</w:t>
      </w:r>
      <w:r w:rsidR="008B0CDD">
        <w:t xml:space="preserve"> </w:t>
      </w:r>
      <w:r w:rsidR="00231268">
        <w:t>Since the detailed description of HYCOM, NCODA, and data assimilation method are presented in other papers</w:t>
      </w:r>
      <w:r w:rsidR="00E34874">
        <w:rPr>
          <w:vertAlign w:val="superscript"/>
        </w:rPr>
        <w:t>18,20,14,21</w:t>
      </w:r>
      <w:r w:rsidR="00231268">
        <w:t>, only aspects relevant to this study is briefly described in the following.</w:t>
      </w:r>
    </w:p>
    <w:p w14:paraId="20F86EF3" w14:textId="3C16EA7D" w:rsidR="00A11F22" w:rsidRPr="000E187E" w:rsidRDefault="008E2B62" w:rsidP="00A50A6F">
      <w:pPr>
        <w:pStyle w:val="NormalWeb"/>
      </w:pPr>
      <w:r w:rsidRPr="009F3CB3">
        <w:t xml:space="preserve">HYCOM uses </w:t>
      </w:r>
      <w:r w:rsidRPr="009F3CB3">
        <w:rPr>
          <w:color w:val="222222"/>
          <w:spacing w:val="3"/>
          <w:shd w:val="clear" w:color="auto" w:fill="FFFFFF"/>
        </w:rPr>
        <w:t xml:space="preserve">the hybrid coordinate </w:t>
      </w:r>
      <w:r w:rsidR="00B42B5E" w:rsidRPr="009F3CB3">
        <w:rPr>
          <w:color w:val="222222"/>
          <w:spacing w:val="3"/>
          <w:shd w:val="clear" w:color="auto" w:fill="FFFFFF"/>
        </w:rPr>
        <w:t xml:space="preserve">that </w:t>
      </w:r>
      <w:r w:rsidRPr="009F3CB3">
        <w:rPr>
          <w:color w:val="222222"/>
          <w:spacing w:val="3"/>
          <w:shd w:val="clear" w:color="auto" w:fill="FFFFFF"/>
        </w:rPr>
        <w:t xml:space="preserve">is isopycnal in the open, stratified ocean, but smoothly reverts to a terrain-following coordinate in shallow coastal regions, and to z-level coordinates in the mixed layer and/or unstratified seas. </w:t>
      </w:r>
      <w:r w:rsidR="00180130" w:rsidRPr="00180130">
        <w:t xml:space="preserve">The surface </w:t>
      </w:r>
      <w:r w:rsidR="00180130">
        <w:t>fluxes of mo</w:t>
      </w:r>
      <w:r w:rsidR="00C3506B">
        <w:t>mentum, heat and freshwater fluxes</w:t>
      </w:r>
      <w:r w:rsidR="00180130">
        <w:t xml:space="preserve"> </w:t>
      </w:r>
      <w:r w:rsidR="00180130" w:rsidRPr="00180130">
        <w:t>are</w:t>
      </w:r>
      <w:r w:rsidR="0002159E">
        <w:t xml:space="preserve"> derived from</w:t>
      </w:r>
      <w:r w:rsidR="00180130" w:rsidRPr="00180130">
        <w:t xml:space="preserve"> the 0.3125° 1-hourly Climate Forecast System Reanalysis (CFSR) products provided by National Centers for Environmental Prediction (NCEP)</w:t>
      </w:r>
      <w:r w:rsidR="004E03F3">
        <w:rPr>
          <w:vertAlign w:val="superscript"/>
        </w:rPr>
        <w:t>22</w:t>
      </w:r>
      <w:r w:rsidR="00180130" w:rsidRPr="00180130">
        <w:rPr>
          <w:color w:val="000000" w:themeColor="text1"/>
        </w:rPr>
        <w:t xml:space="preserve">. </w:t>
      </w:r>
      <w:r w:rsidR="00823722">
        <w:rPr>
          <w:color w:val="222222"/>
          <w:spacing w:val="3"/>
          <w:shd w:val="clear" w:color="auto" w:fill="FFFFFF"/>
        </w:rPr>
        <w:t xml:space="preserve">The </w:t>
      </w:r>
      <w:r w:rsidR="00113DD5">
        <w:rPr>
          <w:color w:val="222222"/>
          <w:spacing w:val="3"/>
          <w:shd w:val="clear" w:color="auto" w:fill="FFFFFF"/>
        </w:rPr>
        <w:t xml:space="preserve">data assimilated by NCODA </w:t>
      </w:r>
      <w:r w:rsidR="00113DD5" w:rsidRPr="00A11F22">
        <w:rPr>
          <w:color w:val="222222"/>
          <w:spacing w:val="3"/>
          <w:shd w:val="clear" w:color="auto" w:fill="FFFFFF"/>
        </w:rPr>
        <w:t>include</w:t>
      </w:r>
      <w:r w:rsidR="00A11F22" w:rsidRPr="00A11F22">
        <w:rPr>
          <w:rFonts w:ascii="Gulliver" w:hAnsi="Gulliver"/>
        </w:rPr>
        <w:t xml:space="preserve"> r</w:t>
      </w:r>
      <w:r w:rsidR="00A11F22" w:rsidRPr="00A11F22">
        <w:t xml:space="preserve">emotely sensed </w:t>
      </w:r>
      <w:r w:rsidR="00A11F22">
        <w:t>sea surface h</w:t>
      </w:r>
      <w:r w:rsidR="00823722">
        <w:t>e</w:t>
      </w:r>
      <w:r w:rsidR="00A11F22">
        <w:t xml:space="preserve">ight (SSH), </w:t>
      </w:r>
      <w:r w:rsidR="00A11F22" w:rsidRPr="00A11F22">
        <w:t>sea</w:t>
      </w:r>
      <w:r w:rsidR="00A11F22">
        <w:t xml:space="preserve"> surface temperature (SST)</w:t>
      </w:r>
      <w:r w:rsidR="00823722">
        <w:t xml:space="preserve"> and </w:t>
      </w:r>
      <w:r w:rsidR="00A11F22">
        <w:t>sea ice concentrati</w:t>
      </w:r>
      <w:r w:rsidR="00823722">
        <w:t>on as well as</w:t>
      </w:r>
      <w:r w:rsidR="00A11F22">
        <w:t xml:space="preserve"> </w:t>
      </w:r>
      <w:r w:rsidR="00A11F22" w:rsidRPr="00A11F22">
        <w:t>in-situ surface and subsurface observatio</w:t>
      </w:r>
      <w:r w:rsidR="00A26B70">
        <w:t>ns of temperature and salinity.</w:t>
      </w:r>
      <w:r w:rsidR="000E187E">
        <w:t xml:space="preserve"> </w:t>
      </w:r>
      <w:r w:rsidR="000E187E" w:rsidRPr="000E187E">
        <w:t>HYCOM</w:t>
      </w:r>
      <w:r w:rsidR="000E187E">
        <w:t xml:space="preserve"> </w:t>
      </w:r>
      <w:r w:rsidR="000E187E" w:rsidRPr="000E187E">
        <w:t>assimilates</w:t>
      </w:r>
      <w:r w:rsidR="000E187E">
        <w:t xml:space="preserve"> </w:t>
      </w:r>
      <w:r w:rsidR="000E187E" w:rsidRPr="000E187E">
        <w:t>syn</w:t>
      </w:r>
      <w:r w:rsidR="0071126B">
        <w:t>t</w:t>
      </w:r>
      <w:r w:rsidR="000E187E" w:rsidRPr="000E187E">
        <w:t>hetic</w:t>
      </w:r>
      <w:r w:rsidR="000E187E">
        <w:t xml:space="preserve"> </w:t>
      </w:r>
      <w:r w:rsidR="000E187E" w:rsidRPr="000E187E">
        <w:t>temperature</w:t>
      </w:r>
      <w:r w:rsidR="000E187E">
        <w:t xml:space="preserve"> </w:t>
      </w:r>
      <w:r w:rsidR="000E187E" w:rsidRPr="000E187E">
        <w:t>profiles</w:t>
      </w:r>
      <w:r w:rsidR="000E187E">
        <w:t xml:space="preserve"> </w:t>
      </w:r>
      <w:r w:rsidR="000E187E" w:rsidRPr="000E187E">
        <w:t>computed</w:t>
      </w:r>
      <w:r w:rsidR="000E187E">
        <w:t xml:space="preserve"> </w:t>
      </w:r>
      <w:r w:rsidR="000E187E" w:rsidRPr="000E187E">
        <w:t>using</w:t>
      </w:r>
      <w:r w:rsidR="000E187E">
        <w:t xml:space="preserve"> </w:t>
      </w:r>
      <w:r w:rsidR="00A50A6F">
        <w:t xml:space="preserve">the </w:t>
      </w:r>
      <w:r w:rsidR="000E187E">
        <w:rPr>
          <w:rFonts w:ascii="TimesNewRoman" w:hAnsi="TimesNewRoman"/>
        </w:rPr>
        <w:t>Improved Synthetic Ocean Profile (ISOP</w:t>
      </w:r>
      <w:r w:rsidR="00051E58">
        <w:rPr>
          <w:rFonts w:ascii="TimesNewRoman" w:hAnsi="TimesNewRoman"/>
          <w:vertAlign w:val="superscript"/>
        </w:rPr>
        <w:t>21</w:t>
      </w:r>
      <w:r w:rsidR="000E187E">
        <w:rPr>
          <w:rFonts w:ascii="TimesNewRoman" w:hAnsi="TimesNewRoman"/>
        </w:rPr>
        <w:t>)</w:t>
      </w:r>
      <w:r w:rsidR="000E187E" w:rsidRPr="000E187E">
        <w:t>,</w:t>
      </w:r>
      <w:r w:rsidR="003B45EF">
        <w:t xml:space="preserve"> </w:t>
      </w:r>
      <w:r w:rsidR="00A50A6F">
        <w:t xml:space="preserve">in </w:t>
      </w:r>
      <w:r w:rsidR="000E187E" w:rsidRPr="000E187E">
        <w:t>which</w:t>
      </w:r>
      <w:r w:rsidR="000E187E">
        <w:t xml:space="preserve"> </w:t>
      </w:r>
      <w:r w:rsidR="00A50A6F">
        <w:t xml:space="preserve">the </w:t>
      </w:r>
      <w:r w:rsidR="00A50A6F">
        <w:rPr>
          <w:rFonts w:ascii="TimesNewRoman" w:hAnsi="TimesNewRoman"/>
        </w:rPr>
        <w:t xml:space="preserve">vertical profile at a given location is constructed by projecting remotely observed SSH and SST downward from the surface using a global database of statistical relationships. </w:t>
      </w:r>
      <w:r w:rsidR="0018727B">
        <w:t xml:space="preserve">It should be noted that the use of ISOP substantially improved the subsurface temperature profile in comparison to the previous version of </w:t>
      </w:r>
      <w:r w:rsidR="009F13F0">
        <w:t>the</w:t>
      </w:r>
      <w:r w:rsidR="0018727B">
        <w:t xml:space="preserve"> reanalysis that uses </w:t>
      </w:r>
      <w:r w:rsidR="0018727B">
        <w:rPr>
          <w:rFonts w:ascii="TimesNewRoman" w:hAnsi="TimesNewRoman"/>
        </w:rPr>
        <w:t>the Modular Ocean Da</w:t>
      </w:r>
      <w:r w:rsidR="009F13F0">
        <w:rPr>
          <w:rFonts w:ascii="TimesNewRoman" w:hAnsi="TimesNewRoman"/>
        </w:rPr>
        <w:t>ta Assimilation System (MODAS</w:t>
      </w:r>
      <w:r w:rsidR="00051E58">
        <w:rPr>
          <w:rFonts w:ascii="TimesNewRoman" w:hAnsi="TimesNewRoman"/>
          <w:vertAlign w:val="superscript"/>
        </w:rPr>
        <w:t>23</w:t>
      </w:r>
      <w:r w:rsidR="0018727B">
        <w:rPr>
          <w:rFonts w:ascii="TimesNewRoman" w:hAnsi="TimesNewRoman"/>
        </w:rPr>
        <w:t>)</w:t>
      </w:r>
      <w:r w:rsidR="00051E58">
        <w:rPr>
          <w:rFonts w:ascii="TimesNewRoman" w:hAnsi="TimesNewRoman"/>
          <w:vertAlign w:val="superscript"/>
        </w:rPr>
        <w:t>24</w:t>
      </w:r>
      <w:r w:rsidR="0018727B">
        <w:rPr>
          <w:rFonts w:ascii="TimesNewRoman" w:hAnsi="TimesNewRoman"/>
        </w:rPr>
        <w:t xml:space="preserve">. </w:t>
      </w:r>
    </w:p>
    <w:p w14:paraId="53893FDC" w14:textId="11CA56E4" w:rsidR="00CB0E9B" w:rsidRDefault="00BE5B3E" w:rsidP="00F8301F">
      <w:pPr>
        <w:pStyle w:val="NormalWeb"/>
      </w:pPr>
      <w:r>
        <w:lastRenderedPageBreak/>
        <w:t>While the HYCOM reanalysis is</w:t>
      </w:r>
      <w:r w:rsidR="00A26B70">
        <w:t xml:space="preserve"> available</w:t>
      </w:r>
      <w:r w:rsidR="00E36B4F">
        <w:t xml:space="preserve"> for</w:t>
      </w:r>
      <w:r>
        <w:t xml:space="preserve"> 1993-2015, </w:t>
      </w:r>
      <w:r w:rsidR="00A54C9E">
        <w:t>output</w:t>
      </w:r>
      <w:r>
        <w:t xml:space="preserve"> </w:t>
      </w:r>
      <w:r w:rsidR="00E36B4F">
        <w:t xml:space="preserve">for the period </w:t>
      </w:r>
      <w:r>
        <w:t>2011</w:t>
      </w:r>
      <w:r w:rsidR="00E36B4F">
        <w:t xml:space="preserve">-2015 </w:t>
      </w:r>
      <w:r>
        <w:t xml:space="preserve">are used in this study since the surface </w:t>
      </w:r>
      <w:r w:rsidR="00A54C9E">
        <w:t xml:space="preserve">atmospheric </w:t>
      </w:r>
      <w:r>
        <w:t xml:space="preserve">forcing fields changed from CFSR to </w:t>
      </w:r>
      <w:r w:rsidR="00F4236E">
        <w:t>Climate Forecast System Version 2</w:t>
      </w:r>
      <w:r w:rsidR="00A54C9E">
        <w:t xml:space="preserve"> (CFSV2, </w:t>
      </w:r>
      <w:r w:rsidR="00A54C9E" w:rsidRPr="00A54C9E">
        <w:t>https://www.ncdc.noaa.gov/data-access/model-data/model-datasets/climate-forecast-system-version2-cfsv2</w:t>
      </w:r>
      <w:r w:rsidR="00F4236E">
        <w:t>) with an accompanying horiz</w:t>
      </w:r>
      <w:r w:rsidR="00A54C9E">
        <w:t>ontal resolution increase to 0.</w:t>
      </w:r>
      <w:r w:rsidR="00F4236E">
        <w:t>205</w:t>
      </w:r>
      <w:r w:rsidR="00A54C9E">
        <w:t>°</w:t>
      </w:r>
      <w:r>
        <w:t>. Note tha</w:t>
      </w:r>
      <w:r w:rsidR="003F12B5">
        <w:t>t the time period of 5 years</w:t>
      </w:r>
      <w:r w:rsidR="003B2850">
        <w:t xml:space="preserve"> (2011-2015)</w:t>
      </w:r>
      <w:r w:rsidR="000E187E">
        <w:t>, which includes many AR events</w:t>
      </w:r>
      <w:r w:rsidR="007D3D5E">
        <w:t xml:space="preserve"> in the northeast Pacific</w:t>
      </w:r>
      <w:r w:rsidR="000E187E">
        <w:t>,</w:t>
      </w:r>
      <w:r w:rsidR="003F12B5">
        <w:t xml:space="preserve"> is</w:t>
      </w:r>
      <w:r>
        <w:t xml:space="preserve"> suf</w:t>
      </w:r>
      <w:r w:rsidR="003F12B5">
        <w:t>f</w:t>
      </w:r>
      <w:r>
        <w:t>icie</w:t>
      </w:r>
      <w:r w:rsidR="003F12B5">
        <w:t>n</w:t>
      </w:r>
      <w:r>
        <w:t xml:space="preserve">tly long </w:t>
      </w:r>
      <w:r w:rsidR="000E187E">
        <w:t>for the present study.</w:t>
      </w:r>
    </w:p>
    <w:p w14:paraId="1CCE4CE8" w14:textId="1A742140" w:rsidR="007F6B74" w:rsidRDefault="00256C3A" w:rsidP="00180130">
      <w:pPr>
        <w:pStyle w:val="NormalWeb"/>
        <w:rPr>
          <w:color w:val="222222"/>
          <w:spacing w:val="3"/>
          <w:shd w:val="clear" w:color="auto" w:fill="FFFFFF"/>
        </w:rPr>
      </w:pPr>
      <w:r w:rsidRPr="00C13D3F">
        <w:t xml:space="preserve">The </w:t>
      </w:r>
      <w:r w:rsidR="00A54C9E">
        <w:t>HYCOM ocean reanalysis</w:t>
      </w:r>
      <w:r w:rsidR="00A54C9E" w:rsidRPr="00C13D3F">
        <w:t xml:space="preserve"> </w:t>
      </w:r>
      <w:r w:rsidRPr="00C13D3F">
        <w:t>has been extensively validated in the last few years</w:t>
      </w:r>
      <w:r w:rsidR="00301E3A">
        <w:rPr>
          <w:vertAlign w:val="superscript"/>
        </w:rPr>
        <w:t>25,26</w:t>
      </w:r>
      <w:r w:rsidR="00540776">
        <w:t xml:space="preserve">. </w:t>
      </w:r>
      <w:r w:rsidRPr="00C13D3F">
        <w:t xml:space="preserve">Because of the high resolution </w:t>
      </w:r>
      <w:r w:rsidR="00A16364">
        <w:t>of the model,</w:t>
      </w:r>
      <w:r w:rsidRPr="00C13D3F">
        <w:t xml:space="preserve"> it is able to resolve </w:t>
      </w:r>
      <w:r w:rsidRPr="00C13D3F">
        <w:rPr>
          <w:color w:val="222222"/>
          <w:spacing w:val="3"/>
          <w:shd w:val="clear" w:color="auto" w:fill="FFFFFF"/>
        </w:rPr>
        <w:t>upper ocean structure near the boundary including the narrow boundary current</w:t>
      </w:r>
      <w:r w:rsidR="0027275B">
        <w:rPr>
          <w:color w:val="222222"/>
          <w:spacing w:val="3"/>
          <w:shd w:val="clear" w:color="auto" w:fill="FFFFFF"/>
        </w:rPr>
        <w:t>s</w:t>
      </w:r>
      <w:r w:rsidR="00301E3A">
        <w:rPr>
          <w:color w:val="222222"/>
          <w:spacing w:val="3"/>
          <w:shd w:val="clear" w:color="auto" w:fill="FFFFFF"/>
          <w:vertAlign w:val="superscript"/>
        </w:rPr>
        <w:t>27</w:t>
      </w:r>
      <w:r w:rsidR="0027275B">
        <w:rPr>
          <w:color w:val="222222"/>
          <w:spacing w:val="3"/>
          <w:shd w:val="clear" w:color="auto" w:fill="FFFFFF"/>
        </w:rPr>
        <w:t>, which are</w:t>
      </w:r>
      <w:r w:rsidRPr="00C13D3F">
        <w:rPr>
          <w:color w:val="222222"/>
          <w:spacing w:val="3"/>
          <w:shd w:val="clear" w:color="auto" w:fill="FFFFFF"/>
        </w:rPr>
        <w:t xml:space="preserve"> difficult to monitor by satellite observations</w:t>
      </w:r>
      <w:r w:rsidR="0027275B">
        <w:rPr>
          <w:color w:val="222222"/>
          <w:spacing w:val="3"/>
          <w:shd w:val="clear" w:color="auto" w:fill="FFFFFF"/>
        </w:rPr>
        <w:t xml:space="preserve"> only.</w:t>
      </w:r>
    </w:p>
    <w:p w14:paraId="0D67D965" w14:textId="7686E898" w:rsidR="00912204" w:rsidRDefault="00912204" w:rsidP="00180130">
      <w:pPr>
        <w:pStyle w:val="NormalWeb"/>
        <w:rPr>
          <w:i/>
          <w:color w:val="222222"/>
          <w:spacing w:val="3"/>
          <w:shd w:val="clear" w:color="auto" w:fill="FFFFFF"/>
        </w:rPr>
      </w:pPr>
      <w:r w:rsidRPr="00912204">
        <w:rPr>
          <w:i/>
          <w:color w:val="222222"/>
          <w:spacing w:val="3"/>
          <w:shd w:val="clear" w:color="auto" w:fill="FFFFFF"/>
        </w:rPr>
        <w:t>Air-sea fluxes</w:t>
      </w:r>
      <w:r w:rsidR="008424CE">
        <w:rPr>
          <w:i/>
          <w:color w:val="222222"/>
          <w:spacing w:val="3"/>
          <w:shd w:val="clear" w:color="auto" w:fill="FFFFFF"/>
        </w:rPr>
        <w:t xml:space="preserve"> and surface atmospheric var</w:t>
      </w:r>
      <w:r w:rsidR="005D252F">
        <w:rPr>
          <w:i/>
          <w:color w:val="222222"/>
          <w:spacing w:val="3"/>
          <w:shd w:val="clear" w:color="auto" w:fill="FFFFFF"/>
        </w:rPr>
        <w:t>iables</w:t>
      </w:r>
    </w:p>
    <w:p w14:paraId="64C3CD0B" w14:textId="742C6578" w:rsidR="008D3719" w:rsidRPr="008D3719" w:rsidRDefault="00774FE2" w:rsidP="00180130">
      <w:pPr>
        <w:pStyle w:val="NormalWeb"/>
      </w:pPr>
      <w:r>
        <w:t>Latent and sensible heat fluxes</w:t>
      </w:r>
      <w:r w:rsidR="00313FB0">
        <w:t xml:space="preserve"> and </w:t>
      </w:r>
      <w:r w:rsidR="00313FB0" w:rsidRPr="00313FB0">
        <w:t xml:space="preserve">evaporation </w:t>
      </w:r>
      <w:r w:rsidR="00313FB0" w:rsidRPr="00313FB0">
        <w:rPr>
          <w:rFonts w:eastAsia="MS Mincho"/>
        </w:rPr>
        <w:t>derived</w:t>
      </w:r>
      <w:r w:rsidRPr="00313FB0">
        <w:t xml:space="preserve"> from the </w:t>
      </w:r>
      <w:r w:rsidR="00631CDF" w:rsidRPr="00313FB0">
        <w:t>Objectively Analyzed air-sea Fluxes (</w:t>
      </w:r>
      <w:r w:rsidR="00F527A4" w:rsidRPr="00313FB0">
        <w:t>OAFlux) products</w:t>
      </w:r>
      <w:r w:rsidR="004F6A34">
        <w:rPr>
          <w:vertAlign w:val="superscript"/>
        </w:rPr>
        <w:t>28,29</w:t>
      </w:r>
      <w:r w:rsidR="00F527A4" w:rsidRPr="00313FB0">
        <w:t xml:space="preserve"> </w:t>
      </w:r>
      <w:r w:rsidR="00313FB0">
        <w:t>are used to describe air-sea fluxes associated with ARs</w:t>
      </w:r>
      <w:r w:rsidR="00631CDF" w:rsidRPr="00313FB0">
        <w:t>.</w:t>
      </w:r>
      <w:r w:rsidR="0081330D" w:rsidRPr="00313FB0">
        <w:t xml:space="preserve"> SST, specific</w:t>
      </w:r>
      <w:r w:rsidR="0081330D">
        <w:t xml:space="preserve"> humidity at 2</w:t>
      </w:r>
      <w:r w:rsidR="004F6A34">
        <w:t xml:space="preserve"> </w:t>
      </w:r>
      <w:r w:rsidR="0081330D">
        <w:t xml:space="preserve">m height, </w:t>
      </w:r>
      <w:r w:rsidR="00313FB0">
        <w:t xml:space="preserve">and </w:t>
      </w:r>
      <w:r w:rsidR="0081330D">
        <w:t>wind speed at 10 m height</w:t>
      </w:r>
      <w:r w:rsidR="005838C7">
        <w:t>,</w:t>
      </w:r>
      <w:r w:rsidR="0081330D">
        <w:t xml:space="preserve"> that</w:t>
      </w:r>
      <w:r w:rsidR="003903EC">
        <w:t xml:space="preserve"> are used for the air-sea flux calculation</w:t>
      </w:r>
      <w:r w:rsidR="005838C7">
        <w:t>,</w:t>
      </w:r>
      <w:r w:rsidR="003903EC">
        <w:t xml:space="preserve"> are also use</w:t>
      </w:r>
      <w:r w:rsidR="00313FB0">
        <w:t>d for the analysis</w:t>
      </w:r>
      <w:r w:rsidR="003903EC">
        <w:t xml:space="preserve">. </w:t>
      </w:r>
      <w:r w:rsidR="0033369F">
        <w:t xml:space="preserve">In addition, winds at 10 m from </w:t>
      </w:r>
      <w:r w:rsidR="00A54C9E">
        <w:t>CFSV2</w:t>
      </w:r>
      <w:r w:rsidR="0033369F">
        <w:t>, that are used fo</w:t>
      </w:r>
      <w:r w:rsidR="00994695">
        <w:t>r the HYCOM reanalysis, are analyzed</w:t>
      </w:r>
      <w:r w:rsidR="0033369F">
        <w:t xml:space="preserve"> for describing the near-surface wind vector.</w:t>
      </w:r>
      <w:r w:rsidR="00F527A4">
        <w:t xml:space="preserve"> </w:t>
      </w:r>
      <w:r w:rsidR="004F6A34">
        <w:t xml:space="preserve">Surface shortwave </w:t>
      </w:r>
      <w:r w:rsidR="005838C7">
        <w:t xml:space="preserve">radiation </w:t>
      </w:r>
      <w:r w:rsidR="00DF036A">
        <w:t>are obtained from the Clouds and the Earth’</w:t>
      </w:r>
      <w:r w:rsidR="004F6A34">
        <w:t>s Radiant Energy System (CERES</w:t>
      </w:r>
      <w:r w:rsidR="004F6A34">
        <w:rPr>
          <w:vertAlign w:val="superscript"/>
        </w:rPr>
        <w:t>30</w:t>
      </w:r>
      <w:r w:rsidR="004B388F">
        <w:t>).</w:t>
      </w:r>
    </w:p>
    <w:p w14:paraId="2A2FE83B" w14:textId="5B766284" w:rsidR="007F6B74" w:rsidRPr="00CA773D" w:rsidRDefault="00A61BD8" w:rsidP="00222FF2">
      <w:pPr>
        <w:spacing w:after="120"/>
        <w:rPr>
          <w:rFonts w:ascii="Times New Roman" w:hAnsi="Times New Roman" w:cs="Times New Roman"/>
          <w:i/>
        </w:rPr>
      </w:pPr>
      <w:r>
        <w:rPr>
          <w:rFonts w:ascii="Times New Roman" w:hAnsi="Times New Roman" w:cs="Times New Roman"/>
          <w:i/>
        </w:rPr>
        <w:t>In-situ data</w:t>
      </w:r>
    </w:p>
    <w:p w14:paraId="0BB88BA8" w14:textId="55122758" w:rsidR="00CA773D" w:rsidRDefault="00511737" w:rsidP="00222FF2">
      <w:pPr>
        <w:spacing w:after="120"/>
        <w:rPr>
          <w:rFonts w:ascii="Times New Roman" w:hAnsi="Times New Roman" w:cs="Times New Roman"/>
        </w:rPr>
      </w:pPr>
      <w:r w:rsidRPr="003E2D90">
        <w:rPr>
          <w:rFonts w:ascii="Times New Roman" w:hAnsi="Times New Roman" w:cs="Times New Roman"/>
        </w:rPr>
        <w:t>CalWater2</w:t>
      </w:r>
      <w:r w:rsidR="003E2D90" w:rsidRPr="003E2D90">
        <w:rPr>
          <w:rFonts w:ascii="Times New Roman" w:hAnsi="Times New Roman" w:cs="Times New Roman"/>
        </w:rPr>
        <w:t>015</w:t>
      </w:r>
      <w:r w:rsidRPr="003E2D90">
        <w:rPr>
          <w:rFonts w:ascii="Times New Roman" w:hAnsi="Times New Roman" w:cs="Times New Roman"/>
        </w:rPr>
        <w:t xml:space="preserve"> </w:t>
      </w:r>
      <w:r w:rsidR="007C1FE2">
        <w:rPr>
          <w:rFonts w:ascii="Times New Roman" w:hAnsi="Times New Roman" w:cs="Times New Roman"/>
        </w:rPr>
        <w:t>was</w:t>
      </w:r>
      <w:r w:rsidR="003E2D90" w:rsidRPr="003E2D90">
        <w:rPr>
          <w:rFonts w:ascii="Times New Roman" w:hAnsi="Times New Roman" w:cs="Times New Roman"/>
        </w:rPr>
        <w:t xml:space="preserve"> conducted during January-March 2015</w:t>
      </w:r>
      <w:r w:rsidR="00500D5E">
        <w:rPr>
          <w:rFonts w:ascii="Times New Roman" w:hAnsi="Times New Roman" w:cs="Times New Roman"/>
          <w:vertAlign w:val="superscript"/>
        </w:rPr>
        <w:t>15</w:t>
      </w:r>
      <w:r w:rsidR="003E2D90" w:rsidRPr="003E2D90">
        <w:rPr>
          <w:rFonts w:ascii="Times New Roman" w:hAnsi="Times New Roman" w:cs="Times New Roman"/>
        </w:rPr>
        <w:t>.</w:t>
      </w:r>
      <w:r w:rsidR="003E2D90">
        <w:rPr>
          <w:rFonts w:ascii="Times New Roman" w:hAnsi="Times New Roman" w:cs="Times New Roman"/>
        </w:rPr>
        <w:t xml:space="preserve"> In this study, upper ocean currents measured by shipboard ADCP and air-sea fluxes calculated using meteorological variables measured on board are used. During the field campaign, </w:t>
      </w:r>
      <w:r w:rsidR="00931A7B">
        <w:rPr>
          <w:rFonts w:ascii="Times New Roman" w:hAnsi="Times New Roman" w:cs="Times New Roman"/>
        </w:rPr>
        <w:t>R/V Ron Brown</w:t>
      </w:r>
      <w:r w:rsidR="005440AF">
        <w:rPr>
          <w:rFonts w:ascii="Times New Roman" w:hAnsi="Times New Roman" w:cs="Times New Roman"/>
        </w:rPr>
        <w:t xml:space="preserve"> stayed at </w:t>
      </w:r>
      <w:r w:rsidR="009D419E">
        <w:rPr>
          <w:rFonts w:ascii="Times New Roman" w:hAnsi="Times New Roman" w:cs="Times New Roman"/>
        </w:rPr>
        <w:t>37</w:t>
      </w:r>
      <w:r w:rsidR="009E46F9">
        <w:rPr>
          <w:rFonts w:ascii="Times New Roman" w:hAnsi="Times New Roman" w:cs="Times New Roman"/>
        </w:rPr>
        <w:sym w:font="Symbol" w:char="F0B0"/>
      </w:r>
      <w:r w:rsidR="009D419E">
        <w:rPr>
          <w:rFonts w:ascii="Times New Roman" w:hAnsi="Times New Roman" w:cs="Times New Roman"/>
        </w:rPr>
        <w:t>N, 127.2</w:t>
      </w:r>
      <w:r w:rsidR="009E46F9">
        <w:rPr>
          <w:rFonts w:ascii="Times New Roman" w:hAnsi="Times New Roman" w:cs="Times New Roman"/>
        </w:rPr>
        <w:sym w:font="Symbol" w:char="F0B0"/>
      </w:r>
      <w:r w:rsidR="009D419E">
        <w:rPr>
          <w:rFonts w:ascii="Times New Roman" w:hAnsi="Times New Roman" w:cs="Times New Roman"/>
        </w:rPr>
        <w:t xml:space="preserve">W </w:t>
      </w:r>
      <w:r w:rsidR="005440AF">
        <w:rPr>
          <w:rFonts w:ascii="Times New Roman" w:hAnsi="Times New Roman" w:cs="Times New Roman"/>
        </w:rPr>
        <w:t xml:space="preserve">when strong AR events passed through this location. </w:t>
      </w:r>
      <w:r w:rsidR="00912204">
        <w:rPr>
          <w:rFonts w:ascii="Times New Roman" w:hAnsi="Times New Roman" w:cs="Times New Roman"/>
        </w:rPr>
        <w:t>ADCP and surface flux data are primarily used for the validat</w:t>
      </w:r>
      <w:r w:rsidR="00AC2E7A">
        <w:rPr>
          <w:rFonts w:ascii="Times New Roman" w:hAnsi="Times New Roman" w:cs="Times New Roman"/>
        </w:rPr>
        <w:t>ion of the HYCOM reanalysis and OAF</w:t>
      </w:r>
      <w:r w:rsidR="00912204">
        <w:rPr>
          <w:rFonts w:ascii="Times New Roman" w:hAnsi="Times New Roman" w:cs="Times New Roman"/>
        </w:rPr>
        <w:t>lux data</w:t>
      </w:r>
      <w:r w:rsidR="00873AFE">
        <w:rPr>
          <w:rFonts w:ascii="Times New Roman" w:hAnsi="Times New Roman" w:cs="Times New Roman"/>
        </w:rPr>
        <w:t>.</w:t>
      </w:r>
    </w:p>
    <w:p w14:paraId="6272E572" w14:textId="42E7B4BB" w:rsidR="00A61BD8" w:rsidRDefault="001E3334" w:rsidP="00222FF2">
      <w:pPr>
        <w:spacing w:after="120"/>
        <w:rPr>
          <w:rFonts w:ascii="Times New Roman" w:hAnsi="Times New Roman" w:cs="Times New Roman"/>
        </w:rPr>
      </w:pPr>
      <w:r>
        <w:rPr>
          <w:rFonts w:ascii="Times New Roman" w:hAnsi="Times New Roman" w:cs="Times New Roman"/>
        </w:rPr>
        <w:t>Daily mean sea level data measured</w:t>
      </w:r>
      <w:r w:rsidR="00A61BD8">
        <w:rPr>
          <w:rFonts w:ascii="Times New Roman" w:hAnsi="Times New Roman" w:cs="Times New Roman"/>
        </w:rPr>
        <w:t xml:space="preserve"> by tide gauge</w:t>
      </w:r>
      <w:r>
        <w:rPr>
          <w:rFonts w:ascii="Times New Roman" w:hAnsi="Times New Roman" w:cs="Times New Roman"/>
        </w:rPr>
        <w:t>s</w:t>
      </w:r>
      <w:r w:rsidR="00DD7CA9">
        <w:rPr>
          <w:rFonts w:ascii="Times New Roman" w:hAnsi="Times New Roman" w:cs="Times New Roman"/>
        </w:rPr>
        <w:t xml:space="preserve"> from the two</w:t>
      </w:r>
      <w:r w:rsidR="00073E3A">
        <w:rPr>
          <w:rFonts w:ascii="Times New Roman" w:hAnsi="Times New Roman" w:cs="Times New Roman"/>
        </w:rPr>
        <w:t xml:space="preserve"> stations, Neeh Bay</w:t>
      </w:r>
      <w:r w:rsidR="00A61BD8">
        <w:rPr>
          <w:rFonts w:ascii="Times New Roman" w:hAnsi="Times New Roman" w:cs="Times New Roman"/>
        </w:rPr>
        <w:t xml:space="preserve"> </w:t>
      </w:r>
      <w:r w:rsidR="0090418B">
        <w:rPr>
          <w:rFonts w:ascii="Times New Roman" w:hAnsi="Times New Roman" w:cs="Times New Roman"/>
        </w:rPr>
        <w:t>48</w:t>
      </w:r>
      <w:r w:rsidR="00073E3A">
        <w:rPr>
          <w:rFonts w:ascii="Times New Roman" w:hAnsi="Times New Roman" w:cs="Times New Roman"/>
        </w:rPr>
        <w:sym w:font="Symbol" w:char="F0B0"/>
      </w:r>
      <w:r w:rsidR="00073E3A">
        <w:rPr>
          <w:rFonts w:ascii="Times New Roman" w:hAnsi="Times New Roman" w:cs="Times New Roman"/>
        </w:rPr>
        <w:t>22’</w:t>
      </w:r>
      <w:r w:rsidR="00A61BD8">
        <w:rPr>
          <w:rFonts w:ascii="Times New Roman" w:hAnsi="Times New Roman" w:cs="Times New Roman"/>
        </w:rPr>
        <w:t xml:space="preserve">N, </w:t>
      </w:r>
      <w:r w:rsidR="00073E3A">
        <w:rPr>
          <w:rFonts w:ascii="Times New Roman" w:hAnsi="Times New Roman" w:cs="Times New Roman"/>
        </w:rPr>
        <w:t>124</w:t>
      </w:r>
      <w:r w:rsidR="00073E3A">
        <w:rPr>
          <w:rFonts w:ascii="Times New Roman" w:hAnsi="Times New Roman" w:cs="Times New Roman"/>
        </w:rPr>
        <w:sym w:font="Symbol" w:char="F0B0"/>
      </w:r>
      <w:r w:rsidR="00073E3A">
        <w:rPr>
          <w:rFonts w:ascii="Times New Roman" w:hAnsi="Times New Roman" w:cs="Times New Roman"/>
        </w:rPr>
        <w:t>37’</w:t>
      </w:r>
      <w:r w:rsidR="00A61BD8">
        <w:rPr>
          <w:rFonts w:ascii="Times New Roman" w:hAnsi="Times New Roman" w:cs="Times New Roman"/>
        </w:rPr>
        <w:t xml:space="preserve">W and South Beach </w:t>
      </w:r>
      <w:r w:rsidR="00073E3A">
        <w:rPr>
          <w:rFonts w:ascii="Times New Roman" w:hAnsi="Times New Roman" w:cs="Times New Roman"/>
        </w:rPr>
        <w:t>44</w:t>
      </w:r>
      <w:r w:rsidR="00073E3A">
        <w:rPr>
          <w:rFonts w:ascii="Times New Roman" w:hAnsi="Times New Roman" w:cs="Times New Roman"/>
        </w:rPr>
        <w:sym w:font="Symbol" w:char="F0B0"/>
      </w:r>
      <w:r w:rsidR="00073E3A">
        <w:rPr>
          <w:rFonts w:ascii="Times New Roman" w:hAnsi="Times New Roman" w:cs="Times New Roman"/>
        </w:rPr>
        <w:t>38’</w:t>
      </w:r>
      <w:r w:rsidR="00A61BD8">
        <w:rPr>
          <w:rFonts w:ascii="Times New Roman" w:hAnsi="Times New Roman" w:cs="Times New Roman"/>
        </w:rPr>
        <w:t xml:space="preserve">N, </w:t>
      </w:r>
      <w:r w:rsidR="00073E3A">
        <w:rPr>
          <w:rFonts w:ascii="Times New Roman" w:hAnsi="Times New Roman" w:cs="Times New Roman"/>
        </w:rPr>
        <w:t>123</w:t>
      </w:r>
      <w:r w:rsidR="00073E3A">
        <w:rPr>
          <w:rFonts w:ascii="Times New Roman" w:hAnsi="Times New Roman" w:cs="Times New Roman"/>
        </w:rPr>
        <w:sym w:font="Symbol" w:char="F0B0"/>
      </w:r>
      <w:r w:rsidR="00073E3A">
        <w:rPr>
          <w:rFonts w:ascii="Times New Roman" w:hAnsi="Times New Roman" w:cs="Times New Roman"/>
        </w:rPr>
        <w:t>03’</w:t>
      </w:r>
      <w:r w:rsidR="00A61BD8">
        <w:rPr>
          <w:rFonts w:ascii="Times New Roman" w:hAnsi="Times New Roman" w:cs="Times New Roman"/>
        </w:rPr>
        <w:t>W</w:t>
      </w:r>
      <w:r w:rsidR="00073E3A">
        <w:rPr>
          <w:rFonts w:ascii="Times New Roman" w:hAnsi="Times New Roman" w:cs="Times New Roman"/>
        </w:rPr>
        <w:t>,</w:t>
      </w:r>
      <w:r w:rsidR="00A61BD8">
        <w:rPr>
          <w:rFonts w:ascii="Times New Roman" w:hAnsi="Times New Roman" w:cs="Times New Roman"/>
        </w:rPr>
        <w:t xml:space="preserve"> </w:t>
      </w:r>
      <w:r w:rsidR="00484FFE">
        <w:rPr>
          <w:rFonts w:ascii="Times New Roman" w:hAnsi="Times New Roman" w:cs="Times New Roman"/>
        </w:rPr>
        <w:t>located at the west coast of N</w:t>
      </w:r>
      <w:r w:rsidR="00A61BD8">
        <w:rPr>
          <w:rFonts w:ascii="Times New Roman" w:hAnsi="Times New Roman" w:cs="Times New Roman"/>
        </w:rPr>
        <w:t xml:space="preserve">orth America are used to monitor sea level variation associated with ARs. The data are obtained from </w:t>
      </w:r>
      <w:r>
        <w:rPr>
          <w:rFonts w:ascii="Times New Roman" w:hAnsi="Times New Roman" w:cs="Times New Roman"/>
        </w:rPr>
        <w:t>the University of Hawaii Sea Level C</w:t>
      </w:r>
      <w:r w:rsidR="00A61BD8">
        <w:rPr>
          <w:rFonts w:ascii="Times New Roman" w:hAnsi="Times New Roman" w:cs="Times New Roman"/>
        </w:rPr>
        <w:t>enter</w:t>
      </w:r>
      <w:r>
        <w:rPr>
          <w:rFonts w:ascii="Times New Roman" w:hAnsi="Times New Roman" w:cs="Times New Roman"/>
        </w:rPr>
        <w:t>.</w:t>
      </w:r>
    </w:p>
    <w:p w14:paraId="15BCAB3C" w14:textId="64388C23" w:rsidR="00C32675" w:rsidRPr="00C32675" w:rsidRDefault="00574826" w:rsidP="00222FF2">
      <w:pPr>
        <w:spacing w:after="120"/>
        <w:rPr>
          <w:rFonts w:ascii="Times New Roman" w:hAnsi="Times New Roman" w:cs="Times New Roman"/>
          <w:i/>
        </w:rPr>
      </w:pPr>
      <w:r>
        <w:rPr>
          <w:rFonts w:ascii="Times New Roman" w:hAnsi="Times New Roman" w:cs="Times New Roman"/>
          <w:i/>
        </w:rPr>
        <w:t>Compositing method</w:t>
      </w:r>
    </w:p>
    <w:p w14:paraId="5E519BCF" w14:textId="1B996CC3" w:rsidR="00FD6505" w:rsidRDefault="00EB78C8" w:rsidP="00222FF2">
      <w:pPr>
        <w:spacing w:after="120"/>
        <w:rPr>
          <w:rFonts w:ascii="Times New Roman" w:hAnsi="Times New Roman" w:cs="Times New Roman"/>
        </w:rPr>
      </w:pPr>
      <w:r>
        <w:rPr>
          <w:rFonts w:ascii="Times New Roman" w:hAnsi="Times New Roman" w:cs="Times New Roman"/>
        </w:rPr>
        <w:t>Guo et al.</w:t>
      </w:r>
      <w:r w:rsidR="00EF35F2">
        <w:rPr>
          <w:rFonts w:ascii="Times New Roman" w:hAnsi="Times New Roman" w:cs="Times New Roman"/>
          <w:vertAlign w:val="superscript"/>
        </w:rPr>
        <w:t>14</w:t>
      </w:r>
      <w:r w:rsidR="00FD6505">
        <w:rPr>
          <w:rFonts w:ascii="Times New Roman" w:hAnsi="Times New Roman" w:cs="Times New Roman"/>
        </w:rPr>
        <w:t xml:space="preserve"> constructed c</w:t>
      </w:r>
      <w:r w:rsidR="00752C2B">
        <w:rPr>
          <w:rFonts w:ascii="Times New Roman" w:hAnsi="Times New Roman" w:cs="Times New Roman"/>
        </w:rPr>
        <w:t xml:space="preserve">omposites of atmospheric variables associated with ARs using the long-term global </w:t>
      </w:r>
      <w:r w:rsidR="00EF35F2">
        <w:rPr>
          <w:rFonts w:ascii="Times New Roman" w:hAnsi="Times New Roman" w:cs="Times New Roman"/>
        </w:rPr>
        <w:t>AR data set created by Guan and Waliser</w:t>
      </w:r>
      <w:r w:rsidR="00EF35F2">
        <w:rPr>
          <w:rFonts w:ascii="Times New Roman" w:hAnsi="Times New Roman" w:cs="Times New Roman"/>
          <w:vertAlign w:val="superscript"/>
        </w:rPr>
        <w:t>31</w:t>
      </w:r>
      <w:r w:rsidR="00752C2B">
        <w:rPr>
          <w:rFonts w:ascii="Times New Roman" w:hAnsi="Times New Roman" w:cs="Times New Roman"/>
        </w:rPr>
        <w:t xml:space="preserve">. Here a similar method is used to construct composites of ocean variability and air-sea fluxes associated with ARs. ARs are identified based on the characteristics of </w:t>
      </w:r>
      <w:r w:rsidR="00752C2B" w:rsidRPr="009B2011">
        <w:rPr>
          <w:rFonts w:ascii="TimesNewRomanPSMT" w:eastAsia="SimSun" w:hAnsi="TimesNewRomanPSMT" w:cs="TimesNewRomanPSMT"/>
          <w:lang w:eastAsia="zh-CN"/>
        </w:rPr>
        <w:t>the integra</w:t>
      </w:r>
      <w:r w:rsidR="00752C2B">
        <w:rPr>
          <w:rFonts w:ascii="TimesNewRomanPSMT" w:eastAsia="SimSun" w:hAnsi="TimesNewRomanPSMT" w:cs="TimesNewRomanPSMT"/>
          <w:lang w:eastAsia="zh-CN"/>
        </w:rPr>
        <w:t>ted water vapor transport (IVT) at 6 hourly intervals. The AR data set includes the time and location of the AR centroid and IVT at the AR center. The AR events detected in the northeast Pacific domain, 15</w:t>
      </w:r>
      <w:r w:rsidR="00752C2B">
        <w:rPr>
          <w:rFonts w:ascii="TimesNewRomanPSMT" w:eastAsia="SimSun" w:hAnsi="TimesNewRomanPSMT" w:cs="TimesNewRomanPSMT"/>
          <w:lang w:eastAsia="zh-CN"/>
        </w:rPr>
        <w:sym w:font="Symbol" w:char="F0B0"/>
      </w:r>
      <w:r w:rsidR="00752C2B">
        <w:rPr>
          <w:rFonts w:ascii="TimesNewRomanPSMT" w:eastAsia="SimSun" w:hAnsi="TimesNewRomanPSMT" w:cs="TimesNewRomanPSMT"/>
          <w:lang w:eastAsia="zh-CN"/>
        </w:rPr>
        <w:t>N-60</w:t>
      </w:r>
      <w:r w:rsidR="00752C2B">
        <w:rPr>
          <w:rFonts w:ascii="TimesNewRomanPSMT" w:eastAsia="SimSun" w:hAnsi="TimesNewRomanPSMT" w:cs="TimesNewRomanPSMT"/>
          <w:lang w:eastAsia="zh-CN"/>
        </w:rPr>
        <w:sym w:font="Symbol" w:char="F0B0"/>
      </w:r>
      <w:r w:rsidR="00752C2B">
        <w:rPr>
          <w:rFonts w:ascii="TimesNewRomanPSMT" w:eastAsia="SimSun" w:hAnsi="TimesNewRomanPSMT" w:cs="TimesNewRomanPSMT"/>
          <w:lang w:eastAsia="zh-CN"/>
        </w:rPr>
        <w:t>N, 180</w:t>
      </w:r>
      <w:r w:rsidR="00752C2B">
        <w:rPr>
          <w:rFonts w:ascii="TimesNewRomanPSMT" w:eastAsia="SimSun" w:hAnsi="TimesNewRomanPSMT" w:cs="TimesNewRomanPSMT"/>
          <w:lang w:eastAsia="zh-CN"/>
        </w:rPr>
        <w:sym w:font="Symbol" w:char="F0B0"/>
      </w:r>
      <w:r w:rsidR="00752C2B">
        <w:rPr>
          <w:rFonts w:ascii="TimesNewRomanPSMT" w:eastAsia="SimSun" w:hAnsi="TimesNewRomanPSMT" w:cs="TimesNewRomanPSMT"/>
          <w:lang w:eastAsia="zh-CN"/>
        </w:rPr>
        <w:t>E-100</w:t>
      </w:r>
      <w:r w:rsidR="00752C2B">
        <w:rPr>
          <w:rFonts w:ascii="TimesNewRomanPSMT" w:eastAsia="SimSun" w:hAnsi="TimesNewRomanPSMT" w:cs="TimesNewRomanPSMT"/>
          <w:lang w:eastAsia="zh-CN"/>
        </w:rPr>
        <w:sym w:font="Symbol" w:char="F0B0"/>
      </w:r>
      <w:r w:rsidR="00752C2B">
        <w:rPr>
          <w:rFonts w:ascii="TimesNewRomanPSMT" w:eastAsia="SimSun" w:hAnsi="TimesNewRomanPSMT" w:cs="TimesNewRomanPSMT"/>
          <w:lang w:eastAsia="zh-CN"/>
        </w:rPr>
        <w:t xml:space="preserve">W, are used for the analysis. These AR data are first daily averaged. Then daily variables relevant to upper ocean variability and air-sea fluxes are composited over </w:t>
      </w:r>
      <w:r w:rsidR="00752C2B">
        <w:rPr>
          <w:rFonts w:ascii="Times New Roman" w:eastAsiaTheme="minorEastAsia" w:hAnsi="Times New Roman"/>
          <w:shd w:val="clear" w:color="auto" w:fill="FFFFFF"/>
          <w:lang w:eastAsia="zh-CN"/>
        </w:rPr>
        <w:t>a 60</w:t>
      </w:r>
      <w:r w:rsidR="00752C2B" w:rsidRPr="00A6358C">
        <w:rPr>
          <w:rFonts w:ascii="Times New Roman" w:eastAsiaTheme="minorEastAsia" w:hAnsi="Times New Roman"/>
          <w:shd w:val="clear" w:color="auto" w:fill="FFFFFF"/>
          <w:lang w:eastAsia="zh-CN"/>
        </w:rPr>
        <w:t>º lon</w:t>
      </w:r>
      <w:r w:rsidR="00752C2B">
        <w:rPr>
          <w:rFonts w:ascii="Times New Roman" w:eastAsiaTheme="minorEastAsia" w:hAnsi="Times New Roman"/>
          <w:shd w:val="clear" w:color="auto" w:fill="FFFFFF"/>
          <w:lang w:eastAsia="zh-CN"/>
        </w:rPr>
        <w:t>gitude by 40</w:t>
      </w:r>
      <w:r w:rsidR="00752C2B" w:rsidRPr="00A6358C">
        <w:rPr>
          <w:rFonts w:ascii="Times New Roman" w:eastAsiaTheme="minorEastAsia" w:hAnsi="Times New Roman"/>
          <w:shd w:val="clear" w:color="auto" w:fill="FFFFFF"/>
          <w:lang w:eastAsia="zh-CN"/>
        </w:rPr>
        <w:t>º lat</w:t>
      </w:r>
      <w:r w:rsidR="00752C2B">
        <w:rPr>
          <w:rFonts w:ascii="Times New Roman" w:eastAsiaTheme="minorEastAsia" w:hAnsi="Times New Roman"/>
          <w:shd w:val="clear" w:color="auto" w:fill="FFFFFF"/>
          <w:lang w:eastAsia="zh-CN"/>
        </w:rPr>
        <w:t>itude</w:t>
      </w:r>
      <w:r w:rsidR="00752C2B" w:rsidRPr="00A6358C">
        <w:rPr>
          <w:rFonts w:ascii="Times New Roman" w:eastAsiaTheme="minorEastAsia" w:hAnsi="Times New Roman" w:hint="eastAsia"/>
          <w:shd w:val="clear" w:color="auto" w:fill="FFFFFF"/>
          <w:lang w:eastAsia="zh-CN"/>
        </w:rPr>
        <w:t xml:space="preserve"> </w:t>
      </w:r>
      <w:r w:rsidR="00752C2B">
        <w:rPr>
          <w:rFonts w:ascii="Times New Roman" w:eastAsiaTheme="minorEastAsia" w:hAnsi="Times New Roman"/>
          <w:shd w:val="clear" w:color="auto" w:fill="FFFFFF"/>
          <w:lang w:eastAsia="zh-CN"/>
        </w:rPr>
        <w:t xml:space="preserve">domain centered at the centroid of ARs, using </w:t>
      </w:r>
      <w:r w:rsidR="00752C2B">
        <w:rPr>
          <w:rFonts w:ascii="Times New Roman" w:hAnsi="Times New Roman" w:cs="Times New Roman"/>
        </w:rPr>
        <w:t>AR events for the 5-year period of 2011-2015. To exclude weak events, only AR events in which IVT at the center exceeds 500 kg m</w:t>
      </w:r>
      <w:r w:rsidR="00752C2B">
        <w:rPr>
          <w:rFonts w:ascii="Times New Roman" w:hAnsi="Times New Roman" w:cs="Times New Roman"/>
          <w:vertAlign w:val="superscript"/>
        </w:rPr>
        <w:t>-1</w:t>
      </w:r>
      <w:r w:rsidR="00752C2B">
        <w:rPr>
          <w:rFonts w:ascii="Times New Roman" w:hAnsi="Times New Roman" w:cs="Times New Roman"/>
        </w:rPr>
        <w:t xml:space="preserve"> s</w:t>
      </w:r>
      <w:r w:rsidR="00752C2B">
        <w:rPr>
          <w:rFonts w:ascii="Times New Roman" w:hAnsi="Times New Roman" w:cs="Times New Roman"/>
          <w:vertAlign w:val="superscript"/>
        </w:rPr>
        <w:t>-1</w:t>
      </w:r>
      <w:r w:rsidR="00FD6505">
        <w:rPr>
          <w:rFonts w:ascii="Times New Roman" w:hAnsi="Times New Roman" w:cs="Times New Roman"/>
        </w:rPr>
        <w:t xml:space="preserve"> are used.</w:t>
      </w:r>
    </w:p>
    <w:p w14:paraId="67EE3A5F" w14:textId="77777777" w:rsidR="0064463F" w:rsidRDefault="0064463F" w:rsidP="00222FF2">
      <w:pPr>
        <w:spacing w:after="120"/>
        <w:rPr>
          <w:rFonts w:ascii="Times New Roman" w:hAnsi="Times New Roman" w:cs="Times New Roman"/>
          <w:b/>
          <w:sz w:val="28"/>
          <w:szCs w:val="28"/>
        </w:rPr>
      </w:pPr>
    </w:p>
    <w:p w14:paraId="39423DEE" w14:textId="77777777" w:rsidR="0064463F" w:rsidRDefault="0064463F" w:rsidP="00222FF2">
      <w:pPr>
        <w:spacing w:after="120"/>
        <w:rPr>
          <w:rFonts w:ascii="Times New Roman" w:hAnsi="Times New Roman" w:cs="Times New Roman"/>
          <w:b/>
          <w:sz w:val="28"/>
          <w:szCs w:val="28"/>
        </w:rPr>
      </w:pPr>
    </w:p>
    <w:p w14:paraId="3D4EB11F" w14:textId="77777777" w:rsidR="0064463F" w:rsidRDefault="0064463F" w:rsidP="00222FF2">
      <w:pPr>
        <w:spacing w:after="120"/>
        <w:rPr>
          <w:rFonts w:ascii="Times New Roman" w:hAnsi="Times New Roman" w:cs="Times New Roman"/>
          <w:b/>
          <w:sz w:val="28"/>
          <w:szCs w:val="28"/>
        </w:rPr>
      </w:pPr>
    </w:p>
    <w:p w14:paraId="6E46D324" w14:textId="3AEB93D9" w:rsidR="001A08A0" w:rsidRPr="0064463F" w:rsidRDefault="001A08A0" w:rsidP="00222FF2">
      <w:pPr>
        <w:spacing w:after="120"/>
        <w:rPr>
          <w:rFonts w:ascii="Times New Roman" w:hAnsi="Times New Roman" w:cs="Times New Roman"/>
          <w:b/>
          <w:sz w:val="28"/>
          <w:szCs w:val="28"/>
        </w:rPr>
      </w:pPr>
      <w:r w:rsidRPr="0064463F">
        <w:rPr>
          <w:rFonts w:ascii="Times New Roman" w:hAnsi="Times New Roman" w:cs="Times New Roman"/>
          <w:b/>
          <w:sz w:val="28"/>
          <w:szCs w:val="28"/>
        </w:rPr>
        <w:t>Results</w:t>
      </w:r>
    </w:p>
    <w:p w14:paraId="7F341D0C" w14:textId="100367E8" w:rsidR="00332B76" w:rsidRPr="00B42014" w:rsidRDefault="00332B76" w:rsidP="00222FF2">
      <w:pPr>
        <w:spacing w:after="120"/>
        <w:rPr>
          <w:rFonts w:ascii="Times New Roman" w:hAnsi="Times New Roman" w:cs="Times New Roman"/>
          <w:b/>
          <w:i/>
        </w:rPr>
      </w:pPr>
      <w:r w:rsidRPr="00B42014">
        <w:rPr>
          <w:rFonts w:ascii="Times New Roman" w:hAnsi="Times New Roman" w:cs="Times New Roman"/>
          <w:b/>
          <w:i/>
        </w:rPr>
        <w:t>Lanfalling AR events during CalWater 2015</w:t>
      </w:r>
    </w:p>
    <w:p w14:paraId="1BD3AFBC" w14:textId="641AECCB" w:rsidR="006E30D2" w:rsidRDefault="006E30D2" w:rsidP="006E30D2">
      <w:pPr>
        <w:spacing w:after="120"/>
        <w:rPr>
          <w:rFonts w:ascii="Times New Roman" w:hAnsi="Times New Roman" w:cs="Times New Roman"/>
        </w:rPr>
      </w:pPr>
      <w:r>
        <w:rPr>
          <w:rFonts w:ascii="Times New Roman" w:hAnsi="Times New Roman" w:cs="Times New Roman"/>
        </w:rPr>
        <w:t>Two strong landfalling AR events were observed during CalWater 2015 (Fig. 1). The first event occurred in mid-January, with the</w:t>
      </w:r>
      <w:r w:rsidR="000F372A">
        <w:rPr>
          <w:rFonts w:ascii="Times New Roman" w:hAnsi="Times New Roman" w:cs="Times New Roman"/>
        </w:rPr>
        <w:t xml:space="preserve"> landfall on the west coast of N</w:t>
      </w:r>
      <w:r w:rsidR="0052167C">
        <w:rPr>
          <w:rFonts w:ascii="Times New Roman" w:hAnsi="Times New Roman" w:cs="Times New Roman"/>
        </w:rPr>
        <w:t>orth America</w:t>
      </w:r>
      <w:r w:rsidR="00BC6A49">
        <w:rPr>
          <w:rFonts w:ascii="Times New Roman" w:hAnsi="Times New Roman" w:cs="Times New Roman"/>
        </w:rPr>
        <w:t xml:space="preserve"> </w:t>
      </w:r>
      <w:r>
        <w:rPr>
          <w:rFonts w:ascii="Times New Roman" w:hAnsi="Times New Roman" w:cs="Times New Roman"/>
        </w:rPr>
        <w:t xml:space="preserve">on January 16 (Fig. 1b). The second event was observed early February in the northeast Pacific, and it made landfall around February 6. The </w:t>
      </w:r>
      <w:r w:rsidR="00EF5A6D">
        <w:rPr>
          <w:rFonts w:ascii="Times New Roman" w:hAnsi="Times New Roman" w:cs="Times New Roman"/>
        </w:rPr>
        <w:t xml:space="preserve">upper ocean response to the </w:t>
      </w:r>
      <w:r>
        <w:rPr>
          <w:rFonts w:ascii="Times New Roman" w:hAnsi="Times New Roman" w:cs="Times New Roman"/>
        </w:rPr>
        <w:t>event during early February, in which the ocean variability was measured by ship observations, is first discussed in the following sections.</w:t>
      </w:r>
    </w:p>
    <w:p w14:paraId="23098E20" w14:textId="4249A9A1" w:rsidR="006E30D2" w:rsidRPr="0017779C" w:rsidRDefault="006E30D2" w:rsidP="006E30D2">
      <w:pPr>
        <w:spacing w:after="120"/>
        <w:rPr>
          <w:rFonts w:ascii="Times New Roman" w:hAnsi="Times New Roman" w:cs="Times New Roman"/>
          <w:i/>
        </w:rPr>
      </w:pPr>
      <w:r w:rsidRPr="0017779C">
        <w:rPr>
          <w:rFonts w:ascii="Times New Roman" w:hAnsi="Times New Roman" w:cs="Times New Roman"/>
          <w:i/>
        </w:rPr>
        <w:t>Sea level, upper ocean currents</w:t>
      </w:r>
      <w:r>
        <w:rPr>
          <w:rFonts w:ascii="Times New Roman" w:hAnsi="Times New Roman" w:cs="Times New Roman"/>
          <w:i/>
        </w:rPr>
        <w:t>, and m</w:t>
      </w:r>
      <w:r w:rsidRPr="0017779C">
        <w:rPr>
          <w:rFonts w:ascii="Times New Roman" w:hAnsi="Times New Roman" w:cs="Times New Roman"/>
          <w:i/>
        </w:rPr>
        <w:t>ixed layer depth</w:t>
      </w:r>
    </w:p>
    <w:p w14:paraId="409E1866" w14:textId="291211EF" w:rsidR="006E30D2" w:rsidRDefault="006E30D2" w:rsidP="006E30D2">
      <w:pPr>
        <w:spacing w:after="120"/>
        <w:rPr>
          <w:rFonts w:ascii="Times New Roman" w:hAnsi="Times New Roman" w:cs="Times New Roman"/>
        </w:rPr>
      </w:pPr>
      <w:r>
        <w:rPr>
          <w:rFonts w:ascii="Times New Roman" w:hAnsi="Times New Roman" w:cs="Times New Roman"/>
        </w:rPr>
        <w:t>A prominent sea level rise is evident during the two landfalling AR events</w:t>
      </w:r>
      <w:r w:rsidR="00355BAB">
        <w:rPr>
          <w:rFonts w:ascii="Times New Roman" w:hAnsi="Times New Roman" w:cs="Times New Roman"/>
        </w:rPr>
        <w:t xml:space="preserve"> in mid-January and early February </w:t>
      </w:r>
      <w:r>
        <w:rPr>
          <w:rFonts w:ascii="Times New Roman" w:hAnsi="Times New Roman" w:cs="Times New Roman"/>
        </w:rPr>
        <w:t>(Fig. 2a). In particular, the magnitude of the sea level rise during the event in early February exceeds 50 cm, and the duration of the significant sea level rise is about 5-7 days. Suc</w:t>
      </w:r>
      <w:r w:rsidR="009B2B64">
        <w:rPr>
          <w:rFonts w:ascii="Times New Roman" w:hAnsi="Times New Roman" w:cs="Times New Roman"/>
        </w:rPr>
        <w:t>h a large sea level rise was not</w:t>
      </w:r>
      <w:r>
        <w:rPr>
          <w:rFonts w:ascii="Times New Roman" w:hAnsi="Times New Roman" w:cs="Times New Roman"/>
        </w:rPr>
        <w:t xml:space="preserve"> observed in other periods of the entire win</w:t>
      </w:r>
      <w:r w:rsidR="009B2B64">
        <w:rPr>
          <w:rFonts w:ascii="Times New Roman" w:hAnsi="Times New Roman" w:cs="Times New Roman"/>
        </w:rPr>
        <w:t>ter (January to March) in 2015</w:t>
      </w:r>
      <w:r>
        <w:rPr>
          <w:rFonts w:ascii="Times New Roman" w:hAnsi="Times New Roman" w:cs="Times New Roman"/>
        </w:rPr>
        <w:t>.</w:t>
      </w:r>
    </w:p>
    <w:p w14:paraId="0C1AD26E" w14:textId="0B634FD9" w:rsidR="006E30D2" w:rsidRDefault="006E30D2" w:rsidP="006E30D2">
      <w:pPr>
        <w:spacing w:after="120"/>
        <w:rPr>
          <w:rFonts w:ascii="Times New Roman" w:hAnsi="Times New Roman" w:cs="Times New Roman"/>
        </w:rPr>
      </w:pPr>
      <w:r>
        <w:rPr>
          <w:rFonts w:ascii="Times New Roman" w:hAnsi="Times New Roman" w:cs="Times New Roman"/>
        </w:rPr>
        <w:t>The sea level rise associated with AR events is also evident in</w:t>
      </w:r>
      <w:r w:rsidR="00C3506B">
        <w:rPr>
          <w:rFonts w:ascii="Times New Roman" w:hAnsi="Times New Roman" w:cs="Times New Roman"/>
        </w:rPr>
        <w:t xml:space="preserve"> the HYCOM reanalysis (Fig. 2b). The time series of tide gauge data and HYCOM reanalysis are very similar (correlation coefficient: 0.91 for South Beach and 0.89 for Neeh Bay), and two distinct peaks of sea level rise are found in both time series.  This suggests that the reanalysis is able to capture oceanic processes that cause the prominent sea level rise generated by ARs. </w:t>
      </w:r>
      <w:r>
        <w:rPr>
          <w:rFonts w:ascii="Times New Roman" w:hAnsi="Times New Roman" w:cs="Times New Roman"/>
        </w:rPr>
        <w:t>Note that the magnitude of the sea level rise in the HYCOM reanalysis is smaller, since the variation in the reanalysis is on the sc</w:t>
      </w:r>
      <w:r w:rsidR="00930E2C">
        <w:rPr>
          <w:rFonts w:ascii="Times New Roman" w:hAnsi="Times New Roman" w:cs="Times New Roman"/>
        </w:rPr>
        <w:t>ale of the model grid (1/12</w:t>
      </w:r>
      <w:r w:rsidR="00930E2C">
        <w:rPr>
          <w:rFonts w:ascii="Times New Roman" w:hAnsi="Times New Roman" w:cs="Times New Roman"/>
        </w:rPr>
        <w:sym w:font="Symbol" w:char="F0B0"/>
      </w:r>
      <w:r>
        <w:rPr>
          <w:rFonts w:ascii="Times New Roman" w:hAnsi="Times New Roman" w:cs="Times New Roman"/>
        </w:rPr>
        <w:t xml:space="preserve">). </w:t>
      </w:r>
      <w:r w:rsidR="00930E2C">
        <w:rPr>
          <w:rFonts w:ascii="Times New Roman" w:hAnsi="Times New Roman" w:cs="Times New Roman"/>
        </w:rPr>
        <w:t>Nevertheless,</w:t>
      </w:r>
      <w:r>
        <w:rPr>
          <w:rFonts w:ascii="Times New Roman" w:hAnsi="Times New Roman" w:cs="Times New Roman"/>
        </w:rPr>
        <w:t xml:space="preserve"> the </w:t>
      </w:r>
      <w:r w:rsidR="006A42B5">
        <w:rPr>
          <w:rFonts w:ascii="Times New Roman" w:hAnsi="Times New Roman" w:cs="Times New Roman"/>
        </w:rPr>
        <w:t xml:space="preserve">good agreement of two time series and the presence of prominent </w:t>
      </w:r>
      <w:r w:rsidR="001E2303">
        <w:rPr>
          <w:rFonts w:ascii="Times New Roman" w:hAnsi="Times New Roman" w:cs="Times New Roman"/>
        </w:rPr>
        <w:t xml:space="preserve">sea level rise </w:t>
      </w:r>
      <w:r w:rsidR="001E4E0D">
        <w:rPr>
          <w:rFonts w:ascii="Times New Roman" w:hAnsi="Times New Roman" w:cs="Times New Roman"/>
        </w:rPr>
        <w:t xml:space="preserve">during AR events </w:t>
      </w:r>
      <w:r w:rsidR="001E2303">
        <w:rPr>
          <w:rFonts w:ascii="Times New Roman" w:hAnsi="Times New Roman" w:cs="Times New Roman"/>
        </w:rPr>
        <w:t>indicate</w:t>
      </w:r>
      <w:r>
        <w:rPr>
          <w:rFonts w:ascii="Times New Roman" w:hAnsi="Times New Roman" w:cs="Times New Roman"/>
        </w:rPr>
        <w:t xml:space="preserve"> that the reanalysis provides a useful tool to investigate the coastal </w:t>
      </w:r>
      <w:r w:rsidR="00D517AF">
        <w:rPr>
          <w:rFonts w:ascii="Times New Roman" w:hAnsi="Times New Roman" w:cs="Times New Roman"/>
        </w:rPr>
        <w:t>ocean respon</w:t>
      </w:r>
      <w:r w:rsidR="007B70DF">
        <w:rPr>
          <w:rFonts w:ascii="Times New Roman" w:hAnsi="Times New Roman" w:cs="Times New Roman"/>
        </w:rPr>
        <w:t>se</w:t>
      </w:r>
      <w:r w:rsidR="00D517AF">
        <w:rPr>
          <w:rFonts w:ascii="Times New Roman" w:hAnsi="Times New Roman" w:cs="Times New Roman"/>
        </w:rPr>
        <w:t xml:space="preserve"> to surface forcing fields produced by</w:t>
      </w:r>
      <w:r>
        <w:rPr>
          <w:rFonts w:ascii="Times New Roman" w:hAnsi="Times New Roman" w:cs="Times New Roman"/>
        </w:rPr>
        <w:t xml:space="preserve"> ARs</w:t>
      </w:r>
      <w:r w:rsidR="007B70DF">
        <w:rPr>
          <w:rFonts w:ascii="Times New Roman" w:hAnsi="Times New Roman" w:cs="Times New Roman"/>
        </w:rPr>
        <w:t xml:space="preserve"> and its relation to the open ocean variability</w:t>
      </w:r>
      <w:r>
        <w:rPr>
          <w:rFonts w:ascii="Times New Roman" w:hAnsi="Times New Roman" w:cs="Times New Roman"/>
        </w:rPr>
        <w:t>.</w:t>
      </w:r>
    </w:p>
    <w:p w14:paraId="7C078379" w14:textId="06724C73" w:rsidR="006E30D2" w:rsidRDefault="006E30D2" w:rsidP="006E30D2">
      <w:pPr>
        <w:spacing w:after="120"/>
        <w:rPr>
          <w:rFonts w:ascii="Times New Roman" w:hAnsi="Times New Roman" w:cs="Times New Roman"/>
        </w:rPr>
      </w:pPr>
      <w:r>
        <w:rPr>
          <w:rFonts w:ascii="Times New Roman" w:hAnsi="Times New Roman" w:cs="Times New Roman"/>
        </w:rPr>
        <w:t>In association with sea level rise near the coast,</w:t>
      </w:r>
      <w:r w:rsidR="00A54C9E">
        <w:rPr>
          <w:rFonts w:ascii="Times New Roman" w:hAnsi="Times New Roman" w:cs="Times New Roman"/>
        </w:rPr>
        <w:t xml:space="preserve"> a</w:t>
      </w:r>
      <w:r>
        <w:rPr>
          <w:rFonts w:ascii="Times New Roman" w:hAnsi="Times New Roman" w:cs="Times New Roman"/>
        </w:rPr>
        <w:t xml:space="preserve"> strong northward jet with the maximum velocity of about 1 m/s is generated (Fig. 3). The cu</w:t>
      </w:r>
      <w:r w:rsidR="0017546B">
        <w:rPr>
          <w:rFonts w:ascii="Times New Roman" w:hAnsi="Times New Roman" w:cs="Times New Roman"/>
        </w:rPr>
        <w:t>rrent width is about 0</w:t>
      </w:r>
      <w:r w:rsidR="00F10409">
        <w:rPr>
          <w:rFonts w:ascii="Times New Roman" w:hAnsi="Times New Roman" w:cs="Times New Roman"/>
        </w:rPr>
        <w:t>.5</w:t>
      </w:r>
      <w:r w:rsidR="00F10409">
        <w:rPr>
          <w:rFonts w:ascii="Times New Roman" w:hAnsi="Times New Roman" w:cs="Times New Roman"/>
        </w:rPr>
        <w:sym w:font="Symbol" w:char="F0B0"/>
      </w:r>
      <w:r w:rsidR="00593AC4">
        <w:rPr>
          <w:rFonts w:ascii="Times New Roman" w:hAnsi="Times New Roman" w:cs="Times New Roman"/>
        </w:rPr>
        <w:t xml:space="preserve"> (38</w:t>
      </w:r>
      <w:r>
        <w:rPr>
          <w:rFonts w:ascii="Times New Roman" w:hAnsi="Times New Roman" w:cs="Times New Roman"/>
        </w:rPr>
        <w:t xml:space="preserve"> km), and the vertical extent is about 100 m. Although the strength of the coastal currents varies with locations, the strong coastal jet</w:t>
      </w:r>
      <w:r w:rsidR="00BF4345">
        <w:rPr>
          <w:rFonts w:ascii="Times New Roman" w:hAnsi="Times New Roman" w:cs="Times New Roman"/>
        </w:rPr>
        <w:t xml:space="preserve">s are </w:t>
      </w:r>
      <w:r>
        <w:rPr>
          <w:rFonts w:ascii="Times New Roman" w:hAnsi="Times New Roman" w:cs="Times New Roman"/>
        </w:rPr>
        <w:t xml:space="preserve">generated in the </w:t>
      </w:r>
      <w:r w:rsidR="00FF538B">
        <w:rPr>
          <w:rFonts w:ascii="Times New Roman" w:hAnsi="Times New Roman" w:cs="Times New Roman"/>
        </w:rPr>
        <w:t>large areas along the coast of N</w:t>
      </w:r>
      <w:r w:rsidR="00BF4345">
        <w:rPr>
          <w:rFonts w:ascii="Times New Roman" w:hAnsi="Times New Roman" w:cs="Times New Roman"/>
        </w:rPr>
        <w:t>orth America (</w:t>
      </w:r>
      <w:r>
        <w:rPr>
          <w:rFonts w:ascii="Times New Roman" w:hAnsi="Times New Roman" w:cs="Times New Roman"/>
        </w:rPr>
        <w:t>Figure S1).</w:t>
      </w:r>
    </w:p>
    <w:p w14:paraId="474BBE08" w14:textId="047199EE" w:rsidR="006E30D2" w:rsidRDefault="00F12676" w:rsidP="006E30D2">
      <w:pPr>
        <w:spacing w:after="120"/>
        <w:rPr>
          <w:rFonts w:ascii="Times New Roman" w:hAnsi="Times New Roman" w:cs="Times New Roman"/>
        </w:rPr>
      </w:pPr>
      <w:r>
        <w:rPr>
          <w:rFonts w:ascii="Times New Roman" w:hAnsi="Times New Roman" w:cs="Times New Roman"/>
        </w:rPr>
        <w:t xml:space="preserve">Since </w:t>
      </w:r>
      <w:r w:rsidR="0075139A">
        <w:rPr>
          <w:rFonts w:ascii="Times New Roman" w:hAnsi="Times New Roman" w:cs="Times New Roman"/>
        </w:rPr>
        <w:t xml:space="preserve">the </w:t>
      </w:r>
      <w:r>
        <w:rPr>
          <w:rFonts w:ascii="Times New Roman" w:hAnsi="Times New Roman" w:cs="Times New Roman"/>
        </w:rPr>
        <w:t xml:space="preserve">HYCOM reanalysis could be used to describe the large-scale ocean variability, it is further investigated how </w:t>
      </w:r>
      <w:r w:rsidR="005A5348">
        <w:rPr>
          <w:rFonts w:ascii="Times New Roman" w:hAnsi="Times New Roman" w:cs="Times New Roman"/>
        </w:rPr>
        <w:t xml:space="preserve">the </w:t>
      </w:r>
      <w:r>
        <w:rPr>
          <w:rFonts w:ascii="Times New Roman" w:hAnsi="Times New Roman" w:cs="Times New Roman"/>
        </w:rPr>
        <w:t>sea level rise and strong coastal jet are connected to open ocean circulation.</w:t>
      </w:r>
      <w:r w:rsidR="0075139A">
        <w:rPr>
          <w:rFonts w:ascii="Times New Roman" w:hAnsi="Times New Roman" w:cs="Times New Roman"/>
        </w:rPr>
        <w:t xml:space="preserve"> </w:t>
      </w:r>
      <w:r w:rsidR="006E30D2">
        <w:rPr>
          <w:rFonts w:ascii="Times New Roman" w:hAnsi="Times New Roman" w:cs="Times New Roman"/>
        </w:rPr>
        <w:t>Figure 4 shows winds at 10 m and surface currents during the period when t</w:t>
      </w:r>
      <w:r w:rsidR="00A80B5E">
        <w:rPr>
          <w:rFonts w:ascii="Times New Roman" w:hAnsi="Times New Roman" w:cs="Times New Roman"/>
        </w:rPr>
        <w:t>he AR is making</w:t>
      </w:r>
      <w:r w:rsidR="006E30D2">
        <w:rPr>
          <w:rFonts w:ascii="Times New Roman" w:hAnsi="Times New Roman" w:cs="Times New Roman"/>
        </w:rPr>
        <w:t xml:space="preserve"> landfall</w:t>
      </w:r>
      <w:r w:rsidR="0075139A">
        <w:rPr>
          <w:rFonts w:ascii="Times New Roman" w:hAnsi="Times New Roman" w:cs="Times New Roman"/>
        </w:rPr>
        <w:t xml:space="preserve"> in early February</w:t>
      </w:r>
      <w:r w:rsidR="006E30D2">
        <w:rPr>
          <w:rFonts w:ascii="Times New Roman" w:hAnsi="Times New Roman" w:cs="Times New Roman"/>
        </w:rPr>
        <w:t xml:space="preserve">. As in most AR events in the northeast Pacific, a cyclonic circulation and strong southwesterlies on the southeast side of the extratropical cyclone </w:t>
      </w:r>
      <w:r w:rsidR="005A5348">
        <w:rPr>
          <w:rFonts w:ascii="Times New Roman" w:hAnsi="Times New Roman" w:cs="Times New Roman"/>
        </w:rPr>
        <w:t xml:space="preserve">center </w:t>
      </w:r>
      <w:r w:rsidR="006E30D2">
        <w:rPr>
          <w:rFonts w:ascii="Times New Roman" w:hAnsi="Times New Roman" w:cs="Times New Roman"/>
        </w:rPr>
        <w:t xml:space="preserve">are evident. </w:t>
      </w:r>
      <w:r w:rsidR="00052E4C">
        <w:rPr>
          <w:rFonts w:ascii="Times New Roman" w:hAnsi="Times New Roman" w:cs="Times New Roman"/>
        </w:rPr>
        <w:t xml:space="preserve">Such relatively narrow and </w:t>
      </w:r>
      <w:r w:rsidR="001946ED">
        <w:rPr>
          <w:rFonts w:ascii="Times New Roman" w:hAnsi="Times New Roman" w:cs="Times New Roman"/>
        </w:rPr>
        <w:t xml:space="preserve">strong surface winds are the result of </w:t>
      </w:r>
      <w:r w:rsidR="005A5348">
        <w:rPr>
          <w:rFonts w:ascii="Times New Roman" w:hAnsi="Times New Roman" w:cs="Times New Roman"/>
        </w:rPr>
        <w:t xml:space="preserve">a </w:t>
      </w:r>
      <w:r w:rsidR="001946ED">
        <w:rPr>
          <w:rFonts w:ascii="Times New Roman" w:hAnsi="Times New Roman" w:cs="Times New Roman"/>
        </w:rPr>
        <w:t>large pressure gradient between extratropical cyclone and anticyclone</w:t>
      </w:r>
      <w:r w:rsidR="009E47C0">
        <w:rPr>
          <w:rFonts w:ascii="Times New Roman" w:hAnsi="Times New Roman" w:cs="Times New Roman"/>
        </w:rPr>
        <w:t>, which is evident in most ARs</w:t>
      </w:r>
      <w:r w:rsidR="009E47C0" w:rsidRPr="009E47C0">
        <w:rPr>
          <w:rFonts w:ascii="Times New Roman" w:hAnsi="Times New Roman" w:cs="Times New Roman"/>
          <w:vertAlign w:val="superscript"/>
        </w:rPr>
        <w:t>14</w:t>
      </w:r>
      <w:r w:rsidR="009E47C0">
        <w:rPr>
          <w:rFonts w:ascii="Times New Roman" w:hAnsi="Times New Roman" w:cs="Times New Roman"/>
        </w:rPr>
        <w:t xml:space="preserve">. </w:t>
      </w:r>
      <w:r w:rsidR="006E30D2">
        <w:rPr>
          <w:rFonts w:ascii="Times New Roman" w:hAnsi="Times New Roman" w:cs="Times New Roman"/>
        </w:rPr>
        <w:t>As the AR make</w:t>
      </w:r>
      <w:r w:rsidR="001946ED">
        <w:rPr>
          <w:rFonts w:ascii="Times New Roman" w:hAnsi="Times New Roman" w:cs="Times New Roman"/>
        </w:rPr>
        <w:t>s</w:t>
      </w:r>
      <w:r w:rsidR="006E30D2">
        <w:rPr>
          <w:rFonts w:ascii="Times New Roman" w:hAnsi="Times New Roman" w:cs="Times New Roman"/>
        </w:rPr>
        <w:t xml:space="preserve"> landfall on February 6, the </w:t>
      </w:r>
      <w:r w:rsidR="001946ED">
        <w:rPr>
          <w:rFonts w:ascii="Times New Roman" w:hAnsi="Times New Roman" w:cs="Times New Roman"/>
        </w:rPr>
        <w:t>strong southwesterlies reach the</w:t>
      </w:r>
      <w:r w:rsidR="0089474C">
        <w:rPr>
          <w:rFonts w:ascii="Times New Roman" w:hAnsi="Times New Roman" w:cs="Times New Roman"/>
        </w:rPr>
        <w:t xml:space="preserve"> west coast of N</w:t>
      </w:r>
      <w:r w:rsidR="006E30D2">
        <w:rPr>
          <w:rFonts w:ascii="Times New Roman" w:hAnsi="Times New Roman" w:cs="Times New Roman"/>
        </w:rPr>
        <w:t>orth America. The response of ocean surface currents to these surface winds is detected in the eddy-resolving model</w:t>
      </w:r>
      <w:r w:rsidR="00B95D7B">
        <w:rPr>
          <w:rFonts w:ascii="Times New Roman" w:hAnsi="Times New Roman" w:cs="Times New Roman"/>
        </w:rPr>
        <w:t xml:space="preserve"> (HYCOM reanalysis)</w:t>
      </w:r>
      <w:r w:rsidR="006E30D2">
        <w:rPr>
          <w:rFonts w:ascii="Times New Roman" w:hAnsi="Times New Roman" w:cs="Times New Roman"/>
        </w:rPr>
        <w:t>. Despite the noisy fields of surface currents due to active eddies, eastward movement of the areas of stro</w:t>
      </w:r>
      <w:r w:rsidR="00D165E5">
        <w:rPr>
          <w:rFonts w:ascii="Times New Roman" w:hAnsi="Times New Roman" w:cs="Times New Roman"/>
        </w:rPr>
        <w:t>ng zonal current associated with</w:t>
      </w:r>
      <w:r w:rsidR="006E30D2">
        <w:rPr>
          <w:rFonts w:ascii="Times New Roman" w:hAnsi="Times New Roman" w:cs="Times New Roman"/>
        </w:rPr>
        <w:t xml:space="preserve"> the strong </w:t>
      </w:r>
      <w:r w:rsidR="006E30D2">
        <w:rPr>
          <w:rFonts w:ascii="Times New Roman" w:hAnsi="Times New Roman" w:cs="Times New Roman"/>
        </w:rPr>
        <w:lastRenderedPageBreak/>
        <w:t>southwesterlies are clearly found. When the AR make</w:t>
      </w:r>
      <w:r w:rsidR="005A5348">
        <w:rPr>
          <w:rFonts w:ascii="Times New Roman" w:hAnsi="Times New Roman" w:cs="Times New Roman"/>
        </w:rPr>
        <w:t>s</w:t>
      </w:r>
      <w:r w:rsidR="006E30D2">
        <w:rPr>
          <w:rFonts w:ascii="Times New Roman" w:hAnsi="Times New Roman" w:cs="Times New Roman"/>
        </w:rPr>
        <w:t xml:space="preserve"> landfall, strong cur</w:t>
      </w:r>
      <w:r w:rsidR="00E815FB">
        <w:rPr>
          <w:rFonts w:ascii="Times New Roman" w:hAnsi="Times New Roman" w:cs="Times New Roman"/>
        </w:rPr>
        <w:t>rents against</w:t>
      </w:r>
      <w:r w:rsidR="005A5348">
        <w:rPr>
          <w:rFonts w:ascii="Times New Roman" w:hAnsi="Times New Roman" w:cs="Times New Roman"/>
        </w:rPr>
        <w:t xml:space="preserve"> the west coast of N</w:t>
      </w:r>
      <w:r w:rsidR="006E30D2">
        <w:rPr>
          <w:rFonts w:ascii="Times New Roman" w:hAnsi="Times New Roman" w:cs="Times New Roman"/>
        </w:rPr>
        <w:t>orth America hit the boundary, generating strong northward along-shore current</w:t>
      </w:r>
      <w:r w:rsidR="005A5348">
        <w:rPr>
          <w:rFonts w:ascii="Times New Roman" w:hAnsi="Times New Roman" w:cs="Times New Roman"/>
        </w:rPr>
        <w:t>s</w:t>
      </w:r>
      <w:r w:rsidR="006E30D2">
        <w:rPr>
          <w:rFonts w:ascii="Times New Roman" w:hAnsi="Times New Roman" w:cs="Times New Roman"/>
        </w:rPr>
        <w:t xml:space="preserve"> (Fig. 4, right panels).</w:t>
      </w:r>
    </w:p>
    <w:p w14:paraId="3FC60329" w14:textId="20A5671D" w:rsidR="006E30D2" w:rsidRDefault="006E30D2" w:rsidP="006E30D2">
      <w:pPr>
        <w:spacing w:after="120"/>
        <w:rPr>
          <w:rFonts w:ascii="Times New Roman" w:hAnsi="Times New Roman" w:cs="Times New Roman"/>
        </w:rPr>
      </w:pPr>
      <w:r>
        <w:rPr>
          <w:rFonts w:ascii="Times New Roman" w:hAnsi="Times New Roman" w:cs="Times New Roman"/>
        </w:rPr>
        <w:t>The acceleration of zonal currents produced by the AR event was observed during the CalWater 201</w:t>
      </w:r>
      <w:r w:rsidR="00E815FB">
        <w:rPr>
          <w:rFonts w:ascii="Times New Roman" w:hAnsi="Times New Roman" w:cs="Times New Roman"/>
        </w:rPr>
        <w:t>5 field campaign (</w:t>
      </w:r>
      <w:r>
        <w:rPr>
          <w:rFonts w:ascii="Times New Roman" w:hAnsi="Times New Roman" w:cs="Times New Roman"/>
        </w:rPr>
        <w:t>Fig.</w:t>
      </w:r>
      <w:r w:rsidR="00E66DB0">
        <w:rPr>
          <w:rFonts w:ascii="Times New Roman" w:hAnsi="Times New Roman" w:cs="Times New Roman"/>
        </w:rPr>
        <w:t xml:space="preserve"> S2). </w:t>
      </w:r>
      <w:r w:rsidR="00C90F92">
        <w:rPr>
          <w:rFonts w:ascii="Times New Roman" w:hAnsi="Times New Roman" w:cs="Times New Roman"/>
        </w:rPr>
        <w:t xml:space="preserve">During </w:t>
      </w:r>
      <w:r w:rsidR="00FF538B">
        <w:rPr>
          <w:rFonts w:ascii="Times New Roman" w:hAnsi="Times New Roman" w:cs="Times New Roman"/>
        </w:rPr>
        <w:t xml:space="preserve">early February, </w:t>
      </w:r>
      <w:r w:rsidR="00E66DB0">
        <w:rPr>
          <w:rFonts w:ascii="Times New Roman" w:hAnsi="Times New Roman" w:cs="Times New Roman"/>
        </w:rPr>
        <w:t>R/V Ron Brown stayed</w:t>
      </w:r>
      <w:r w:rsidR="00F10409">
        <w:rPr>
          <w:rFonts w:ascii="Times New Roman" w:hAnsi="Times New Roman" w:cs="Times New Roman"/>
        </w:rPr>
        <w:t xml:space="preserve"> at 37</w:t>
      </w:r>
      <w:r w:rsidR="00F10409">
        <w:rPr>
          <w:rFonts w:ascii="Times New Roman" w:hAnsi="Times New Roman" w:cs="Times New Roman"/>
        </w:rPr>
        <w:sym w:font="Symbol" w:char="F0B0"/>
      </w:r>
      <w:r w:rsidR="00F10409">
        <w:rPr>
          <w:rFonts w:ascii="Times New Roman" w:hAnsi="Times New Roman" w:cs="Times New Roman"/>
        </w:rPr>
        <w:t>N, 127.2</w:t>
      </w:r>
      <w:r w:rsidR="00F10409">
        <w:rPr>
          <w:rFonts w:ascii="Times New Roman" w:hAnsi="Times New Roman" w:cs="Times New Roman"/>
        </w:rPr>
        <w:sym w:font="Symbol" w:char="F0B0"/>
      </w:r>
      <w:r>
        <w:rPr>
          <w:rFonts w:ascii="Times New Roman" w:hAnsi="Times New Roman" w:cs="Times New Roman"/>
        </w:rPr>
        <w:t>W (blue</w:t>
      </w:r>
      <w:r w:rsidR="00FF538B">
        <w:rPr>
          <w:rFonts w:ascii="Times New Roman" w:hAnsi="Times New Roman" w:cs="Times New Roman"/>
        </w:rPr>
        <w:t xml:space="preserve"> mark in Fig. 4)</w:t>
      </w:r>
      <w:r>
        <w:rPr>
          <w:rFonts w:ascii="Times New Roman" w:hAnsi="Times New Roman" w:cs="Times New Roman"/>
        </w:rPr>
        <w:t xml:space="preserve"> when the </w:t>
      </w:r>
      <w:r w:rsidR="00E66DB0">
        <w:rPr>
          <w:rFonts w:ascii="Times New Roman" w:hAnsi="Times New Roman" w:cs="Times New Roman"/>
        </w:rPr>
        <w:t xml:space="preserve">AR-induced </w:t>
      </w:r>
      <w:r>
        <w:rPr>
          <w:rFonts w:ascii="Times New Roman" w:hAnsi="Times New Roman" w:cs="Times New Roman"/>
        </w:rPr>
        <w:t>strong southwesterlies passed over the location. The HYCOM reanalysis indicates that strong zonal currents are mostly generated in the upper 50 m</w:t>
      </w:r>
      <w:r w:rsidR="00B95D7B">
        <w:rPr>
          <w:rFonts w:ascii="Times New Roman" w:hAnsi="Times New Roman" w:cs="Times New Roman"/>
        </w:rPr>
        <w:t xml:space="preserve"> at this location</w:t>
      </w:r>
      <w:r>
        <w:rPr>
          <w:rFonts w:ascii="Times New Roman" w:hAnsi="Times New Roman" w:cs="Times New Roman"/>
        </w:rPr>
        <w:t>, and currents below 50 m is much weaker. Yet the significant acceleration is evident below 50 m. Although the shipboard ADCP used du</w:t>
      </w:r>
      <w:r w:rsidR="006F4777">
        <w:rPr>
          <w:rFonts w:ascii="Times New Roman" w:hAnsi="Times New Roman" w:cs="Times New Roman"/>
        </w:rPr>
        <w:t xml:space="preserve">ring CalWater 2015 </w:t>
      </w:r>
      <w:r>
        <w:rPr>
          <w:rFonts w:ascii="Times New Roman" w:hAnsi="Times New Roman" w:cs="Times New Roman"/>
        </w:rPr>
        <w:t>measure</w:t>
      </w:r>
      <w:r w:rsidR="006F4777">
        <w:rPr>
          <w:rFonts w:ascii="Times New Roman" w:hAnsi="Times New Roman" w:cs="Times New Roman"/>
        </w:rPr>
        <w:t>d</w:t>
      </w:r>
      <w:r>
        <w:rPr>
          <w:rFonts w:ascii="Times New Roman" w:hAnsi="Times New Roman" w:cs="Times New Roman"/>
        </w:rPr>
        <w:t xml:space="preserve"> currents </w:t>
      </w:r>
      <w:r w:rsidR="00B95D7B">
        <w:rPr>
          <w:rFonts w:ascii="Times New Roman" w:hAnsi="Times New Roman" w:cs="Times New Roman"/>
        </w:rPr>
        <w:t xml:space="preserve">only </w:t>
      </w:r>
      <w:r>
        <w:rPr>
          <w:rFonts w:ascii="Times New Roman" w:hAnsi="Times New Roman" w:cs="Times New Roman"/>
        </w:rPr>
        <w:t xml:space="preserve">below around 60 m depth, the acceleration of the </w:t>
      </w:r>
      <w:r w:rsidR="00FF538B">
        <w:rPr>
          <w:rFonts w:ascii="Times New Roman" w:hAnsi="Times New Roman" w:cs="Times New Roman"/>
        </w:rPr>
        <w:t>zonal currents is clearly evident</w:t>
      </w:r>
      <w:r w:rsidR="00E66DB0">
        <w:rPr>
          <w:rFonts w:ascii="Times New Roman" w:hAnsi="Times New Roman" w:cs="Times New Roman"/>
        </w:rPr>
        <w:t xml:space="preserve">. </w:t>
      </w:r>
      <w:r>
        <w:rPr>
          <w:rFonts w:ascii="Times New Roman" w:hAnsi="Times New Roman" w:cs="Times New Roman"/>
        </w:rPr>
        <w:t>The timing and magnitude of the zonal current acceleration of the HYCOM analysis is consistent with the ADCP observations.</w:t>
      </w:r>
    </w:p>
    <w:p w14:paraId="2A7415F6" w14:textId="7F7CE881" w:rsidR="006E30D2" w:rsidRDefault="006E30D2" w:rsidP="006E30D2">
      <w:pPr>
        <w:spacing w:after="120"/>
        <w:rPr>
          <w:rFonts w:ascii="Times New Roman" w:hAnsi="Times New Roman" w:cs="Times New Roman"/>
        </w:rPr>
      </w:pPr>
      <w:r>
        <w:rPr>
          <w:rFonts w:ascii="Times New Roman" w:hAnsi="Times New Roman" w:cs="Times New Roman"/>
        </w:rPr>
        <w:t>Figur</w:t>
      </w:r>
      <w:r w:rsidR="00F8339C">
        <w:rPr>
          <w:rFonts w:ascii="Times New Roman" w:hAnsi="Times New Roman" w:cs="Times New Roman"/>
        </w:rPr>
        <w:t>e 5a shows the difference in</w:t>
      </w:r>
      <w:r>
        <w:rPr>
          <w:rFonts w:ascii="Times New Roman" w:hAnsi="Times New Roman" w:cs="Times New Roman"/>
        </w:rPr>
        <w:t xml:space="preserve"> mixed layer depth between before and after the AR landfall. A substantial deepening of the mixed layer is found in the areas of strong southeasterlies associated with the AR, suggesting that the deepening is generated primarily by strong wind forcing. However, the deepening is more prominent in the upstream region south of 30</w:t>
      </w:r>
      <w:r>
        <w:rPr>
          <w:rFonts w:ascii="Times New Roman" w:hAnsi="Times New Roman" w:cs="Times New Roman"/>
        </w:rPr>
        <w:sym w:font="Symbol" w:char="F0B0"/>
      </w:r>
      <w:r>
        <w:rPr>
          <w:rFonts w:ascii="Times New Roman" w:hAnsi="Times New Roman" w:cs="Times New Roman"/>
        </w:rPr>
        <w:t>N, although the wind is stronger in the downstream areas. This can be explained by the difference in surface heat fluxes between upstream and downstream regions, which will b</w:t>
      </w:r>
      <w:r w:rsidR="00396970">
        <w:rPr>
          <w:rFonts w:ascii="Times New Roman" w:hAnsi="Times New Roman" w:cs="Times New Roman"/>
        </w:rPr>
        <w:t>e described in the following.</w:t>
      </w:r>
    </w:p>
    <w:p w14:paraId="427B3E95" w14:textId="622B7971" w:rsidR="006E30D2" w:rsidRPr="00AE28B4" w:rsidRDefault="006E30D2" w:rsidP="006E30D2">
      <w:pPr>
        <w:spacing w:after="120"/>
        <w:rPr>
          <w:rFonts w:ascii="Times New Roman" w:hAnsi="Times New Roman" w:cs="Times New Roman"/>
          <w:i/>
        </w:rPr>
      </w:pPr>
      <w:r w:rsidRPr="00AE28B4">
        <w:rPr>
          <w:rFonts w:ascii="Times New Roman" w:hAnsi="Times New Roman" w:cs="Times New Roman"/>
          <w:i/>
        </w:rPr>
        <w:t>Air-sea fluxes and SST</w:t>
      </w:r>
    </w:p>
    <w:p w14:paraId="0D1CA729" w14:textId="2BF3737E" w:rsidR="006E30D2" w:rsidRDefault="006E30D2" w:rsidP="006E30D2">
      <w:pPr>
        <w:spacing w:after="120"/>
        <w:rPr>
          <w:rFonts w:ascii="Times New Roman" w:hAnsi="Times New Roman" w:cs="Times New Roman"/>
        </w:rPr>
      </w:pPr>
      <w:r>
        <w:rPr>
          <w:rFonts w:ascii="Times New Roman" w:hAnsi="Times New Roman" w:cs="Times New Roman"/>
        </w:rPr>
        <w:t>While OAFlux data are validated in many locations and time period</w:t>
      </w:r>
      <w:r w:rsidR="006C7B67">
        <w:rPr>
          <w:rFonts w:ascii="Times New Roman" w:hAnsi="Times New Roman" w:cs="Times New Roman"/>
        </w:rPr>
        <w:t>s</w:t>
      </w:r>
      <w:r w:rsidR="00B52C57">
        <w:rPr>
          <w:rFonts w:ascii="Times New Roman" w:hAnsi="Times New Roman" w:cs="Times New Roman"/>
        </w:rPr>
        <w:t>, they are also</w:t>
      </w:r>
      <w:r>
        <w:rPr>
          <w:rFonts w:ascii="Times New Roman" w:hAnsi="Times New Roman" w:cs="Times New Roman"/>
        </w:rPr>
        <w:t xml:space="preserve"> compared with those estimated from the data collected during CalWater 2015. The latent heat flux from OAFlux is consistent with that estimated from CalWater 2015 obser</w:t>
      </w:r>
      <w:r w:rsidR="000626A6">
        <w:rPr>
          <w:rFonts w:ascii="Times New Roman" w:hAnsi="Times New Roman" w:cs="Times New Roman"/>
        </w:rPr>
        <w:t>vations (</w:t>
      </w:r>
      <w:r w:rsidR="005618A0">
        <w:rPr>
          <w:rFonts w:ascii="Times New Roman" w:hAnsi="Times New Roman" w:cs="Times New Roman"/>
        </w:rPr>
        <w:t>Fig. S3</w:t>
      </w:r>
      <w:r w:rsidR="001C150C">
        <w:rPr>
          <w:rFonts w:ascii="Times New Roman" w:hAnsi="Times New Roman" w:cs="Times New Roman"/>
        </w:rPr>
        <w:t>)</w:t>
      </w:r>
      <w:r w:rsidR="00394829">
        <w:rPr>
          <w:rFonts w:ascii="Times New Roman" w:hAnsi="Times New Roman" w:cs="Times New Roman"/>
        </w:rPr>
        <w:t xml:space="preserve">. </w:t>
      </w:r>
      <w:r w:rsidR="00406B12">
        <w:rPr>
          <w:rFonts w:ascii="Times New Roman" w:hAnsi="Times New Roman" w:cs="Times New Roman"/>
        </w:rPr>
        <w:t>T</w:t>
      </w:r>
      <w:r w:rsidR="004E4889">
        <w:rPr>
          <w:rFonts w:ascii="Times New Roman" w:hAnsi="Times New Roman" w:cs="Times New Roman"/>
        </w:rPr>
        <w:t>he good agreement suggests</w:t>
      </w:r>
      <w:r>
        <w:rPr>
          <w:rFonts w:ascii="Times New Roman" w:hAnsi="Times New Roman" w:cs="Times New Roman"/>
        </w:rPr>
        <w:t xml:space="preserve"> that </w:t>
      </w:r>
      <w:r w:rsidR="004C286E">
        <w:rPr>
          <w:rFonts w:ascii="Times New Roman" w:hAnsi="Times New Roman" w:cs="Times New Roman"/>
        </w:rPr>
        <w:t xml:space="preserve">the </w:t>
      </w:r>
      <w:r>
        <w:rPr>
          <w:rFonts w:ascii="Times New Roman" w:hAnsi="Times New Roman" w:cs="Times New Roman"/>
        </w:rPr>
        <w:t>OAFlux data are suitable for describing spatial and temporal variations of late</w:t>
      </w:r>
      <w:r w:rsidR="00291805">
        <w:rPr>
          <w:rFonts w:ascii="Times New Roman" w:hAnsi="Times New Roman" w:cs="Times New Roman"/>
        </w:rPr>
        <w:t xml:space="preserve">nt heat fluxes and evaporation </w:t>
      </w:r>
      <w:r>
        <w:rPr>
          <w:rFonts w:ascii="Times New Roman" w:hAnsi="Times New Roman" w:cs="Times New Roman"/>
        </w:rPr>
        <w:t>generated by ARs.</w:t>
      </w:r>
    </w:p>
    <w:p w14:paraId="1F4578E2" w14:textId="66856694" w:rsidR="006E30D2" w:rsidRDefault="00406B12" w:rsidP="006E30D2">
      <w:pPr>
        <w:spacing w:after="120"/>
        <w:rPr>
          <w:rFonts w:ascii="Times New Roman" w:hAnsi="Times New Roman" w:cs="Times New Roman"/>
        </w:rPr>
      </w:pPr>
      <w:r>
        <w:rPr>
          <w:rFonts w:ascii="Times New Roman" w:hAnsi="Times New Roman" w:cs="Times New Roman"/>
        </w:rPr>
        <w:t>Figure 5b</w:t>
      </w:r>
      <w:r w:rsidR="006E30D2">
        <w:rPr>
          <w:rFonts w:ascii="Times New Roman" w:hAnsi="Times New Roman" w:cs="Times New Roman"/>
        </w:rPr>
        <w:t xml:space="preserve"> shows the difference in SST between before and after the AR landfall. A large SST cooling is found only in the vicinity (northwest side) of AR upstream areas. This spatial pattern is very similar to the evaporation (latent heat flux) (Fig.</w:t>
      </w:r>
      <w:r>
        <w:rPr>
          <w:rFonts w:ascii="Times New Roman" w:hAnsi="Times New Roman" w:cs="Times New Roman"/>
        </w:rPr>
        <w:t xml:space="preserve"> 5</w:t>
      </w:r>
      <w:r w:rsidR="00884263">
        <w:rPr>
          <w:rFonts w:ascii="Times New Roman" w:hAnsi="Times New Roman" w:cs="Times New Roman"/>
        </w:rPr>
        <w:t>c)</w:t>
      </w:r>
      <w:r>
        <w:rPr>
          <w:rFonts w:ascii="Times New Roman" w:hAnsi="Times New Roman" w:cs="Times New Roman"/>
        </w:rPr>
        <w:t>.</w:t>
      </w:r>
      <w:r w:rsidR="00884263">
        <w:rPr>
          <w:rFonts w:ascii="Times New Roman" w:hAnsi="Times New Roman" w:cs="Times New Roman"/>
        </w:rPr>
        <w:t xml:space="preserve"> T</w:t>
      </w:r>
      <w:r w:rsidR="006E30D2">
        <w:rPr>
          <w:rFonts w:ascii="Times New Roman" w:hAnsi="Times New Roman" w:cs="Times New Roman"/>
        </w:rPr>
        <w:t>he magnitude of other components of flux anomaly, including shortwave radiation</w:t>
      </w:r>
      <w:r w:rsidR="00A54C9E">
        <w:rPr>
          <w:rFonts w:ascii="Times New Roman" w:hAnsi="Times New Roman" w:cs="Times New Roman"/>
        </w:rPr>
        <w:t xml:space="preserve"> (not shown)</w:t>
      </w:r>
      <w:r w:rsidR="006E30D2">
        <w:rPr>
          <w:rFonts w:ascii="Times New Roman" w:hAnsi="Times New Roman" w:cs="Times New Roman"/>
        </w:rPr>
        <w:t>, is much s</w:t>
      </w:r>
      <w:r w:rsidR="004E4889">
        <w:rPr>
          <w:rFonts w:ascii="Times New Roman" w:hAnsi="Times New Roman" w:cs="Times New Roman"/>
        </w:rPr>
        <w:t>maller (</w:t>
      </w:r>
      <w:r>
        <w:rPr>
          <w:rFonts w:ascii="Times New Roman" w:hAnsi="Times New Roman" w:cs="Times New Roman"/>
        </w:rPr>
        <w:t>Fig. S</w:t>
      </w:r>
      <w:r w:rsidR="000C2F61">
        <w:rPr>
          <w:rFonts w:ascii="Times New Roman" w:hAnsi="Times New Roman" w:cs="Times New Roman"/>
        </w:rPr>
        <w:t>4</w:t>
      </w:r>
      <w:r>
        <w:rPr>
          <w:rFonts w:ascii="Times New Roman" w:hAnsi="Times New Roman" w:cs="Times New Roman"/>
        </w:rPr>
        <w:t>), suggesting that</w:t>
      </w:r>
      <w:r w:rsidR="006E30D2">
        <w:rPr>
          <w:rFonts w:ascii="Times New Roman" w:hAnsi="Times New Roman" w:cs="Times New Roman"/>
        </w:rPr>
        <w:t xml:space="preserve"> the large</w:t>
      </w:r>
      <w:r>
        <w:rPr>
          <w:rFonts w:ascii="Times New Roman" w:hAnsi="Times New Roman" w:cs="Times New Roman"/>
        </w:rPr>
        <w:t xml:space="preserve"> cooling in the vicinity of AR up</w:t>
      </w:r>
      <w:r w:rsidR="006E30D2">
        <w:rPr>
          <w:rFonts w:ascii="Times New Roman" w:hAnsi="Times New Roman" w:cs="Times New Roman"/>
        </w:rPr>
        <w:t xml:space="preserve">stream areas is primarily caused by the evaporative cooling. The spatial pattern of evaporation, </w:t>
      </w:r>
      <w:r w:rsidR="00A54C9E">
        <w:rPr>
          <w:rFonts w:ascii="Times New Roman" w:hAnsi="Times New Roman" w:cs="Times New Roman"/>
        </w:rPr>
        <w:t>total column water vapor (</w:t>
      </w:r>
      <w:r w:rsidR="006E30D2">
        <w:rPr>
          <w:rFonts w:ascii="Times New Roman" w:hAnsi="Times New Roman" w:cs="Times New Roman"/>
        </w:rPr>
        <w:t>TCWV</w:t>
      </w:r>
      <w:r w:rsidR="00A54C9E">
        <w:rPr>
          <w:rFonts w:ascii="Times New Roman" w:hAnsi="Times New Roman" w:cs="Times New Roman"/>
        </w:rPr>
        <w:t>)</w:t>
      </w:r>
      <w:r>
        <w:rPr>
          <w:rFonts w:ascii="Times New Roman" w:hAnsi="Times New Roman" w:cs="Times New Roman"/>
        </w:rPr>
        <w:t xml:space="preserve">, and surface winds (Fig. </w:t>
      </w:r>
      <w:r w:rsidR="00A54C9E">
        <w:rPr>
          <w:rFonts w:ascii="Times New Roman" w:hAnsi="Times New Roman" w:cs="Times New Roman"/>
        </w:rPr>
        <w:t>5c</w:t>
      </w:r>
      <w:r>
        <w:rPr>
          <w:rFonts w:ascii="Times New Roman" w:hAnsi="Times New Roman" w:cs="Times New Roman"/>
        </w:rPr>
        <w:t>)</w:t>
      </w:r>
      <w:r w:rsidR="006E30D2">
        <w:rPr>
          <w:rFonts w:ascii="Times New Roman" w:hAnsi="Times New Roman" w:cs="Times New Roman"/>
        </w:rPr>
        <w:t xml:space="preserve"> </w:t>
      </w:r>
      <w:r w:rsidR="004E4889">
        <w:rPr>
          <w:rFonts w:ascii="Times New Roman" w:hAnsi="Times New Roman" w:cs="Times New Roman"/>
        </w:rPr>
        <w:t>also suggests</w:t>
      </w:r>
      <w:r>
        <w:rPr>
          <w:rFonts w:ascii="Times New Roman" w:hAnsi="Times New Roman" w:cs="Times New Roman"/>
        </w:rPr>
        <w:t xml:space="preserve"> </w:t>
      </w:r>
      <w:r w:rsidR="00884263">
        <w:rPr>
          <w:rFonts w:ascii="Times New Roman" w:hAnsi="Times New Roman" w:cs="Times New Roman"/>
        </w:rPr>
        <w:t xml:space="preserve">the potentially important role of evaporation in the moisture budget associated with ARs. </w:t>
      </w:r>
      <w:r>
        <w:rPr>
          <w:rFonts w:ascii="Times New Roman" w:hAnsi="Times New Roman" w:cs="Times New Roman"/>
        </w:rPr>
        <w:t>The strong zonal winds around the area of maximum evaporation north of Hawaii could bring the surface moisture towards the area of large TCWV, and thus t</w:t>
      </w:r>
      <w:r w:rsidR="006E30D2">
        <w:rPr>
          <w:rFonts w:ascii="Times New Roman" w:hAnsi="Times New Roman" w:cs="Times New Roman"/>
        </w:rPr>
        <w:t>he surface moisture derived from the evaporation could enhance the TCWV</w:t>
      </w:r>
      <w:r w:rsidR="0056069D" w:rsidRPr="0056069D">
        <w:rPr>
          <w:rFonts w:ascii="Times New Roman" w:hAnsi="Times New Roman" w:cs="Times New Roman"/>
        </w:rPr>
        <w:t xml:space="preserve"> </w:t>
      </w:r>
      <w:r w:rsidR="0056069D">
        <w:rPr>
          <w:rFonts w:ascii="Times New Roman" w:hAnsi="Times New Roman" w:cs="Times New Roman"/>
        </w:rPr>
        <w:t xml:space="preserve">in </w:t>
      </w:r>
      <w:r w:rsidR="0056069D" w:rsidRPr="00C93B41">
        <w:rPr>
          <w:rFonts w:ascii="Times New Roman" w:hAnsi="Times New Roman" w:cs="Times New Roman"/>
        </w:rPr>
        <w:t xml:space="preserve">the warm </w:t>
      </w:r>
      <w:r w:rsidR="0056069D">
        <w:rPr>
          <w:rFonts w:ascii="Times New Roman" w:hAnsi="Times New Roman" w:cs="Times New Roman"/>
        </w:rPr>
        <w:t>sector of extratropical cyclone</w:t>
      </w:r>
      <w:r w:rsidR="003E6DFD">
        <w:rPr>
          <w:rFonts w:ascii="Times New Roman" w:hAnsi="Times New Roman" w:cs="Times New Roman"/>
        </w:rPr>
        <w:t>.</w:t>
      </w:r>
    </w:p>
    <w:p w14:paraId="23C7CEDC" w14:textId="434B1AEE" w:rsidR="003D2771" w:rsidRDefault="006E30D2" w:rsidP="003D2771">
      <w:pPr>
        <w:spacing w:after="120"/>
        <w:rPr>
          <w:rFonts w:ascii="Times New Roman" w:hAnsi="Times New Roman" w:cs="Times New Roman"/>
        </w:rPr>
      </w:pPr>
      <w:r>
        <w:rPr>
          <w:rFonts w:ascii="Times New Roman" w:hAnsi="Times New Roman" w:cs="Times New Roman"/>
        </w:rPr>
        <w:t>The evaporation in the downstre</w:t>
      </w:r>
      <w:r w:rsidR="00D5595B">
        <w:rPr>
          <w:rFonts w:ascii="Times New Roman" w:hAnsi="Times New Roman" w:cs="Times New Roman"/>
        </w:rPr>
        <w:t>am areas is very small or close to</w:t>
      </w:r>
      <w:r>
        <w:rPr>
          <w:rFonts w:ascii="Times New Roman" w:hAnsi="Times New Roman" w:cs="Times New Roman"/>
        </w:rPr>
        <w:t xml:space="preserve"> zero, despite the strong surface winds are observed. This is explained by the difference in the vertical humidity gradient near the surface</w:t>
      </w:r>
      <w:r w:rsidR="00406B12">
        <w:rPr>
          <w:rFonts w:ascii="Times New Roman" w:hAnsi="Times New Roman" w:cs="Times New Roman"/>
        </w:rPr>
        <w:t xml:space="preserve"> between the upstream and downstream areas</w:t>
      </w:r>
      <w:r>
        <w:rPr>
          <w:rFonts w:ascii="Times New Roman" w:hAnsi="Times New Roman" w:cs="Times New Roman"/>
        </w:rPr>
        <w:t xml:space="preserve">. The </w:t>
      </w:r>
      <w:r w:rsidR="00955897">
        <w:rPr>
          <w:rFonts w:ascii="Times New Roman" w:hAnsi="Times New Roman" w:cs="Times New Roman"/>
        </w:rPr>
        <w:t>difference between saturation specific humidity at the surface (</w:t>
      </w:r>
      <w:r w:rsidR="00955897" w:rsidRPr="00B763B5">
        <w:rPr>
          <w:rFonts w:ascii="Times New Roman" w:hAnsi="Times New Roman" w:cs="Times New Roman"/>
          <w:i/>
        </w:rPr>
        <w:t>q</w:t>
      </w:r>
      <w:r w:rsidR="00955897" w:rsidRPr="00B763B5">
        <w:rPr>
          <w:rFonts w:ascii="Times New Roman" w:hAnsi="Times New Roman" w:cs="Times New Roman"/>
          <w:i/>
          <w:vertAlign w:val="subscript"/>
        </w:rPr>
        <w:t>s</w:t>
      </w:r>
      <w:r w:rsidR="00955897" w:rsidRPr="00B763B5">
        <w:rPr>
          <w:rFonts w:ascii="Times New Roman" w:hAnsi="Times New Roman" w:cs="Times New Roman"/>
          <w:i/>
        </w:rPr>
        <w:t>)</w:t>
      </w:r>
      <w:r w:rsidR="00955897">
        <w:rPr>
          <w:rFonts w:ascii="Times New Roman" w:hAnsi="Times New Roman" w:cs="Times New Roman"/>
        </w:rPr>
        <w:t xml:space="preserve"> and specific humidity at 2 m (</w:t>
      </w:r>
      <w:r w:rsidR="00955897" w:rsidRPr="00B763B5">
        <w:rPr>
          <w:rFonts w:ascii="Times New Roman" w:hAnsi="Times New Roman" w:cs="Times New Roman"/>
          <w:i/>
        </w:rPr>
        <w:t>q</w:t>
      </w:r>
      <w:r w:rsidR="00955897" w:rsidRPr="00B763B5">
        <w:rPr>
          <w:rFonts w:ascii="Times New Roman" w:hAnsi="Times New Roman" w:cs="Times New Roman"/>
          <w:i/>
          <w:vertAlign w:val="subscript"/>
        </w:rPr>
        <w:t>a</w:t>
      </w:r>
      <w:r w:rsidR="00955897">
        <w:rPr>
          <w:rFonts w:ascii="Times New Roman" w:hAnsi="Times New Roman" w:cs="Times New Roman"/>
        </w:rPr>
        <w:t xml:space="preserve">) is shown in Fig. 5d. The spatial pattern of </w:t>
      </w:r>
      <w:r w:rsidR="00955897" w:rsidRPr="00B763B5">
        <w:rPr>
          <w:rFonts w:ascii="Times New Roman" w:hAnsi="Times New Roman" w:cs="Times New Roman"/>
          <w:i/>
        </w:rPr>
        <w:t>q</w:t>
      </w:r>
      <w:r w:rsidR="00955897" w:rsidRPr="00B763B5">
        <w:rPr>
          <w:rFonts w:ascii="Times New Roman" w:hAnsi="Times New Roman" w:cs="Times New Roman"/>
          <w:i/>
          <w:vertAlign w:val="subscript"/>
        </w:rPr>
        <w:t>s</w:t>
      </w:r>
      <w:r w:rsidR="00955897" w:rsidRPr="00B763B5">
        <w:rPr>
          <w:rFonts w:ascii="Times New Roman" w:hAnsi="Times New Roman" w:cs="Times New Roman"/>
          <w:i/>
        </w:rPr>
        <w:t>-q</w:t>
      </w:r>
      <w:r w:rsidR="00955897" w:rsidRPr="00B763B5">
        <w:rPr>
          <w:rFonts w:ascii="Times New Roman" w:hAnsi="Times New Roman" w:cs="Times New Roman"/>
          <w:i/>
          <w:vertAlign w:val="subscript"/>
        </w:rPr>
        <w:t>a</w:t>
      </w:r>
      <w:r w:rsidR="00955897">
        <w:rPr>
          <w:rFonts w:ascii="Times New Roman" w:hAnsi="Times New Roman" w:cs="Times New Roman"/>
          <w:vertAlign w:val="subscript"/>
        </w:rPr>
        <w:t xml:space="preserve"> </w:t>
      </w:r>
      <w:r w:rsidR="00955897">
        <w:rPr>
          <w:rFonts w:ascii="Times New Roman" w:hAnsi="Times New Roman" w:cs="Times New Roman"/>
        </w:rPr>
        <w:t xml:space="preserve">is quite similar to that of </w:t>
      </w:r>
      <w:r w:rsidR="00B763B5">
        <w:rPr>
          <w:rFonts w:ascii="Times New Roman" w:hAnsi="Times New Roman" w:cs="Times New Roman"/>
        </w:rPr>
        <w:t xml:space="preserve">surface evaporation. </w:t>
      </w:r>
      <w:r w:rsidR="00B763B5" w:rsidRPr="00B763B5">
        <w:rPr>
          <w:rFonts w:ascii="Times New Roman" w:hAnsi="Times New Roman" w:cs="Times New Roman"/>
          <w:i/>
        </w:rPr>
        <w:t>q</w:t>
      </w:r>
      <w:r w:rsidR="00B763B5" w:rsidRPr="00B763B5">
        <w:rPr>
          <w:rFonts w:ascii="Times New Roman" w:hAnsi="Times New Roman" w:cs="Times New Roman"/>
          <w:i/>
          <w:vertAlign w:val="subscript"/>
        </w:rPr>
        <w:t>s</w:t>
      </w:r>
      <w:r w:rsidR="00B763B5" w:rsidRPr="00B763B5">
        <w:rPr>
          <w:rFonts w:ascii="Times New Roman" w:hAnsi="Times New Roman" w:cs="Times New Roman"/>
          <w:i/>
        </w:rPr>
        <w:t>-q</w:t>
      </w:r>
      <w:r w:rsidR="00B763B5" w:rsidRPr="00B763B5">
        <w:rPr>
          <w:rFonts w:ascii="Times New Roman" w:hAnsi="Times New Roman" w:cs="Times New Roman"/>
          <w:i/>
          <w:vertAlign w:val="subscript"/>
        </w:rPr>
        <w:t>a</w:t>
      </w:r>
      <w:r w:rsidR="00B763B5">
        <w:rPr>
          <w:rFonts w:ascii="Times New Roman" w:hAnsi="Times New Roman" w:cs="Times New Roman"/>
        </w:rPr>
        <w:t xml:space="preserve"> in the AR downstream areas are close to zero or even negative, which results in very small evaporation even though winds are strong. </w:t>
      </w:r>
      <w:r w:rsidR="003D2771">
        <w:rPr>
          <w:rFonts w:ascii="Times New Roman" w:hAnsi="Times New Roman" w:cs="Times New Roman"/>
        </w:rPr>
        <w:t xml:space="preserve">Such small values of </w:t>
      </w:r>
      <w:r w:rsidR="003D2771" w:rsidRPr="00B763B5">
        <w:rPr>
          <w:rFonts w:ascii="Times New Roman" w:hAnsi="Times New Roman" w:cs="Times New Roman"/>
          <w:i/>
        </w:rPr>
        <w:t>q</w:t>
      </w:r>
      <w:r w:rsidR="003D2771" w:rsidRPr="00B763B5">
        <w:rPr>
          <w:rFonts w:ascii="Times New Roman" w:hAnsi="Times New Roman" w:cs="Times New Roman"/>
          <w:i/>
          <w:vertAlign w:val="subscript"/>
        </w:rPr>
        <w:t>s</w:t>
      </w:r>
      <w:r w:rsidR="003D2771" w:rsidRPr="00B763B5">
        <w:rPr>
          <w:rFonts w:ascii="Times New Roman" w:hAnsi="Times New Roman" w:cs="Times New Roman"/>
          <w:i/>
        </w:rPr>
        <w:t>-q</w:t>
      </w:r>
      <w:r w:rsidR="003D2771" w:rsidRPr="00B763B5">
        <w:rPr>
          <w:rFonts w:ascii="Times New Roman" w:hAnsi="Times New Roman" w:cs="Times New Roman"/>
          <w:i/>
          <w:vertAlign w:val="subscript"/>
        </w:rPr>
        <w:t>a</w:t>
      </w:r>
      <w:r w:rsidR="003D2771">
        <w:rPr>
          <w:rFonts w:ascii="Times New Roman" w:hAnsi="Times New Roman" w:cs="Times New Roman"/>
        </w:rPr>
        <w:t xml:space="preserve"> is due to a combination of cold SST (Fig</w:t>
      </w:r>
      <w:r w:rsidR="006A25B4">
        <w:rPr>
          <w:rFonts w:ascii="Times New Roman" w:hAnsi="Times New Roman" w:cs="Times New Roman"/>
        </w:rPr>
        <w:t>.</w:t>
      </w:r>
      <w:r w:rsidR="003D2771">
        <w:rPr>
          <w:rFonts w:ascii="Times New Roman" w:hAnsi="Times New Roman" w:cs="Times New Roman"/>
        </w:rPr>
        <w:t xml:space="preserve"> </w:t>
      </w:r>
      <w:r w:rsidR="00A54C9E">
        <w:rPr>
          <w:rFonts w:ascii="Times New Roman" w:hAnsi="Times New Roman" w:cs="Times New Roman"/>
        </w:rPr>
        <w:t>5e</w:t>
      </w:r>
      <w:r w:rsidR="003D2771">
        <w:rPr>
          <w:rFonts w:ascii="Times New Roman" w:hAnsi="Times New Roman" w:cs="Times New Roman"/>
        </w:rPr>
        <w:t xml:space="preserve">) and the increase of </w:t>
      </w:r>
      <w:r w:rsidR="003D2771" w:rsidRPr="00884263">
        <w:rPr>
          <w:rFonts w:ascii="Times New Roman" w:hAnsi="Times New Roman" w:cs="Times New Roman"/>
          <w:i/>
        </w:rPr>
        <w:t>q</w:t>
      </w:r>
      <w:r w:rsidR="003D2771" w:rsidRPr="00884263">
        <w:rPr>
          <w:rFonts w:ascii="Times New Roman" w:hAnsi="Times New Roman" w:cs="Times New Roman"/>
          <w:i/>
          <w:vertAlign w:val="subscript"/>
        </w:rPr>
        <w:t>a</w:t>
      </w:r>
      <w:r w:rsidR="003D2771" w:rsidRPr="007470AE">
        <w:rPr>
          <w:rFonts w:ascii="Times New Roman" w:hAnsi="Times New Roman" w:cs="Times New Roman"/>
          <w:vertAlign w:val="subscript"/>
        </w:rPr>
        <w:t xml:space="preserve"> </w:t>
      </w:r>
      <w:r w:rsidR="003D2771">
        <w:rPr>
          <w:rFonts w:ascii="Times New Roman" w:hAnsi="Times New Roman" w:cs="Times New Roman"/>
        </w:rPr>
        <w:t>caused by enhanced moisture advection</w:t>
      </w:r>
      <w:r w:rsidR="007E408E">
        <w:rPr>
          <w:rFonts w:ascii="Times New Roman" w:hAnsi="Times New Roman" w:cs="Times New Roman"/>
        </w:rPr>
        <w:t xml:space="preserve"> from the tropics</w:t>
      </w:r>
      <w:r w:rsidR="003D2771">
        <w:rPr>
          <w:rFonts w:ascii="Times New Roman" w:hAnsi="Times New Roman" w:cs="Times New Roman"/>
        </w:rPr>
        <w:t xml:space="preserve"> (Fig. </w:t>
      </w:r>
      <w:r w:rsidR="00A54C9E">
        <w:rPr>
          <w:rFonts w:ascii="Times New Roman" w:hAnsi="Times New Roman" w:cs="Times New Roman"/>
        </w:rPr>
        <w:t>5f</w:t>
      </w:r>
      <w:r w:rsidR="003D2771">
        <w:rPr>
          <w:rFonts w:ascii="Times New Roman" w:hAnsi="Times New Roman" w:cs="Times New Roman"/>
        </w:rPr>
        <w:t>).</w:t>
      </w:r>
    </w:p>
    <w:p w14:paraId="2B3CE718" w14:textId="77777777" w:rsidR="009758FA" w:rsidRDefault="009758FA" w:rsidP="00020900">
      <w:pPr>
        <w:spacing w:after="120"/>
        <w:rPr>
          <w:rFonts w:ascii="Times New Roman" w:hAnsi="Times New Roman" w:cs="Times New Roman"/>
        </w:rPr>
      </w:pPr>
    </w:p>
    <w:p w14:paraId="3FDAFA7C" w14:textId="0C626602" w:rsidR="009758FA" w:rsidRPr="00D20A8D" w:rsidRDefault="00BA269B" w:rsidP="00020900">
      <w:pPr>
        <w:spacing w:after="120"/>
        <w:rPr>
          <w:rFonts w:ascii="Times New Roman" w:hAnsi="Times New Roman" w:cs="Times New Roman"/>
          <w:b/>
          <w:i/>
        </w:rPr>
      </w:pPr>
      <w:r>
        <w:rPr>
          <w:rFonts w:ascii="Times New Roman" w:hAnsi="Times New Roman" w:cs="Times New Roman"/>
          <w:b/>
          <w:i/>
        </w:rPr>
        <w:t>Composite analysis</w:t>
      </w:r>
    </w:p>
    <w:p w14:paraId="0F023D32" w14:textId="6E6ABD6A" w:rsidR="00A456E9" w:rsidRPr="00034046" w:rsidRDefault="00CC2C62" w:rsidP="00020900">
      <w:pPr>
        <w:spacing w:after="120"/>
        <w:rPr>
          <w:rFonts w:ascii="Times New Roman" w:hAnsi="Times New Roman" w:cs="Times New Roman"/>
        </w:rPr>
      </w:pPr>
      <w:r>
        <w:rPr>
          <w:rFonts w:ascii="Times New Roman" w:hAnsi="Times New Roman" w:cs="Times New Roman"/>
        </w:rPr>
        <w:t>Composites of ocean variability and air-sea fluxes associated with ARs are constructed to demonstrate many of the processes identified in the AR event observed</w:t>
      </w:r>
      <w:r w:rsidR="00150E84">
        <w:rPr>
          <w:rFonts w:ascii="Times New Roman" w:hAnsi="Times New Roman" w:cs="Times New Roman"/>
        </w:rPr>
        <w:t xml:space="preserve"> during CalWater 2015 are common </w:t>
      </w:r>
      <w:r>
        <w:rPr>
          <w:rFonts w:ascii="Times New Roman" w:hAnsi="Times New Roman" w:cs="Times New Roman"/>
        </w:rPr>
        <w:t>in most other events.</w:t>
      </w:r>
      <w:r w:rsidR="001B2FBF">
        <w:rPr>
          <w:rFonts w:ascii="Times New Roman" w:hAnsi="Times New Roman" w:cs="Times New Roman"/>
        </w:rPr>
        <w:t xml:space="preserve"> While the compositing technique</w:t>
      </w:r>
      <w:r w:rsidR="004C286E">
        <w:rPr>
          <w:rFonts w:ascii="Times New Roman" w:hAnsi="Times New Roman" w:cs="Times New Roman"/>
        </w:rPr>
        <w:t xml:space="preserve"> used in this study</w:t>
      </w:r>
      <w:r w:rsidR="001B2FBF">
        <w:rPr>
          <w:rFonts w:ascii="Times New Roman" w:hAnsi="Times New Roman" w:cs="Times New Roman"/>
        </w:rPr>
        <w:t xml:space="preserve"> is simp</w:t>
      </w:r>
      <w:r w:rsidR="009A2C0F">
        <w:rPr>
          <w:rFonts w:ascii="Times New Roman" w:hAnsi="Times New Roman" w:cs="Times New Roman"/>
        </w:rPr>
        <w:t>le as explained in the data and methods section</w:t>
      </w:r>
      <w:r w:rsidR="001B2FBF">
        <w:rPr>
          <w:rFonts w:ascii="Times New Roman" w:hAnsi="Times New Roman" w:cs="Times New Roman"/>
        </w:rPr>
        <w:t>, such composites have not been created until recently because of the lack of long-term o</w:t>
      </w:r>
      <w:r w:rsidR="00D1215A">
        <w:rPr>
          <w:rFonts w:ascii="Times New Roman" w:hAnsi="Times New Roman" w:cs="Times New Roman"/>
        </w:rPr>
        <w:t>bjectively detected AR data base</w:t>
      </w:r>
      <w:r w:rsidR="001B2FBF">
        <w:rPr>
          <w:rFonts w:ascii="Times New Roman" w:hAnsi="Times New Roman" w:cs="Times New Roman"/>
        </w:rPr>
        <w:t>.</w:t>
      </w:r>
    </w:p>
    <w:p w14:paraId="0D9FEC86" w14:textId="2C44E34D" w:rsidR="00627555" w:rsidRDefault="00ED62C9" w:rsidP="00020900">
      <w:pPr>
        <w:spacing w:after="120"/>
        <w:rPr>
          <w:rFonts w:ascii="Times New Roman" w:hAnsi="Times New Roman" w:cs="Times New Roman"/>
        </w:rPr>
      </w:pPr>
      <w:r>
        <w:rPr>
          <w:rFonts w:ascii="Times New Roman" w:hAnsi="Times New Roman" w:cs="Times New Roman"/>
        </w:rPr>
        <w:t xml:space="preserve">The </w:t>
      </w:r>
      <w:r w:rsidR="003D6EAD">
        <w:rPr>
          <w:rFonts w:ascii="Times New Roman" w:hAnsi="Times New Roman" w:cs="Times New Roman"/>
        </w:rPr>
        <w:t>spatial patter</w:t>
      </w:r>
      <w:r w:rsidR="00014A24">
        <w:rPr>
          <w:rFonts w:ascii="Times New Roman" w:hAnsi="Times New Roman" w:cs="Times New Roman"/>
        </w:rPr>
        <w:t>n</w:t>
      </w:r>
      <w:r w:rsidR="003D6EAD">
        <w:rPr>
          <w:rFonts w:ascii="Times New Roman" w:hAnsi="Times New Roman" w:cs="Times New Roman"/>
        </w:rPr>
        <w:t xml:space="preserve"> of composite evaporation, winds, and TCWV </w:t>
      </w:r>
      <w:r w:rsidR="00014A24">
        <w:rPr>
          <w:rFonts w:ascii="Times New Roman" w:hAnsi="Times New Roman" w:cs="Times New Roman"/>
        </w:rPr>
        <w:t xml:space="preserve">associated with ARs </w:t>
      </w:r>
      <w:r w:rsidR="00F32175">
        <w:rPr>
          <w:rFonts w:ascii="Times New Roman" w:hAnsi="Times New Roman" w:cs="Times New Roman"/>
        </w:rPr>
        <w:t xml:space="preserve">(Fig. 6a) </w:t>
      </w:r>
      <w:r w:rsidR="00D16085">
        <w:rPr>
          <w:rFonts w:ascii="Times New Roman" w:hAnsi="Times New Roman" w:cs="Times New Roman"/>
        </w:rPr>
        <w:t>are</w:t>
      </w:r>
      <w:r w:rsidR="001352D1">
        <w:rPr>
          <w:rFonts w:ascii="Times New Roman" w:hAnsi="Times New Roman" w:cs="Times New Roman"/>
        </w:rPr>
        <w:t xml:space="preserve"> similar to those identified in the event during CalWater 2015 </w:t>
      </w:r>
      <w:r w:rsidR="00F32175">
        <w:rPr>
          <w:rFonts w:ascii="Times New Roman" w:hAnsi="Times New Roman" w:cs="Times New Roman"/>
        </w:rPr>
        <w:t>(</w:t>
      </w:r>
      <w:r w:rsidR="00014A24">
        <w:rPr>
          <w:rFonts w:ascii="Times New Roman" w:hAnsi="Times New Roman" w:cs="Times New Roman"/>
        </w:rPr>
        <w:t>Fig.</w:t>
      </w:r>
      <w:r w:rsidR="00661F24">
        <w:rPr>
          <w:rFonts w:ascii="Times New Roman" w:hAnsi="Times New Roman" w:cs="Times New Roman"/>
        </w:rPr>
        <w:t xml:space="preserve"> 5</w:t>
      </w:r>
      <w:r w:rsidR="002C6F55">
        <w:rPr>
          <w:rFonts w:ascii="Times New Roman" w:hAnsi="Times New Roman" w:cs="Times New Roman"/>
        </w:rPr>
        <w:t>c). The maximum evaporation is located in the vicinity of AR upstream. The low-level moisture produced by the large evaporation could be advected toward the are</w:t>
      </w:r>
      <w:r w:rsidR="00D16085">
        <w:rPr>
          <w:rFonts w:ascii="Times New Roman" w:hAnsi="Times New Roman" w:cs="Times New Roman"/>
        </w:rPr>
        <w:t>a of high</w:t>
      </w:r>
      <w:r w:rsidR="001352D1">
        <w:rPr>
          <w:rFonts w:ascii="Times New Roman" w:hAnsi="Times New Roman" w:cs="Times New Roman"/>
        </w:rPr>
        <w:t xml:space="preserve"> TCWV by strong surface zonal winds.</w:t>
      </w:r>
      <w:r w:rsidR="00BC4A2B">
        <w:rPr>
          <w:rFonts w:ascii="Times New Roman" w:hAnsi="Times New Roman" w:cs="Times New Roman"/>
        </w:rPr>
        <w:t xml:space="preserve"> The composite of </w:t>
      </w:r>
      <w:r w:rsidR="00FC466E">
        <w:rPr>
          <w:rFonts w:ascii="Times New Roman" w:hAnsi="Times New Roman" w:cs="Times New Roman"/>
        </w:rPr>
        <w:t>SST tendency shows the maximum cooling in the area near the AR upstream</w:t>
      </w:r>
      <w:r w:rsidR="00661F24">
        <w:rPr>
          <w:rFonts w:ascii="Times New Roman" w:hAnsi="Times New Roman" w:cs="Times New Roman"/>
        </w:rPr>
        <w:t xml:space="preserve"> (Fig. 6</w:t>
      </w:r>
      <w:r w:rsidR="00BC4A2B">
        <w:rPr>
          <w:rFonts w:ascii="Times New Roman" w:hAnsi="Times New Roman" w:cs="Times New Roman"/>
        </w:rPr>
        <w:t>b)</w:t>
      </w:r>
      <w:r w:rsidR="00FC466E">
        <w:rPr>
          <w:rFonts w:ascii="Times New Roman" w:hAnsi="Times New Roman" w:cs="Times New Roman"/>
        </w:rPr>
        <w:t>, which is also similar to th</w:t>
      </w:r>
      <w:r w:rsidR="00661F24">
        <w:rPr>
          <w:rFonts w:ascii="Times New Roman" w:hAnsi="Times New Roman" w:cs="Times New Roman"/>
        </w:rPr>
        <w:t>e CalWater 2015 case (Fig. 5</w:t>
      </w:r>
      <w:r w:rsidR="00BC4A2B">
        <w:rPr>
          <w:rFonts w:ascii="Times New Roman" w:hAnsi="Times New Roman" w:cs="Times New Roman"/>
        </w:rPr>
        <w:t>b).</w:t>
      </w:r>
    </w:p>
    <w:p w14:paraId="001BFB94" w14:textId="4E9704BC" w:rsidR="00E830D5" w:rsidRDefault="000B5EFA" w:rsidP="00020900">
      <w:pPr>
        <w:spacing w:after="120"/>
        <w:rPr>
          <w:rFonts w:ascii="Times New Roman" w:hAnsi="Times New Roman" w:cs="Times New Roman"/>
        </w:rPr>
      </w:pPr>
      <w:r>
        <w:rPr>
          <w:rFonts w:ascii="Times New Roman" w:hAnsi="Times New Roman" w:cs="Times New Roman"/>
        </w:rPr>
        <w:t xml:space="preserve">Very small evaporation in the downstream areas is explained by the small </w:t>
      </w:r>
      <w:r w:rsidRPr="00BA7159">
        <w:rPr>
          <w:rFonts w:ascii="Times New Roman" w:hAnsi="Times New Roman" w:cs="Times New Roman"/>
          <w:i/>
        </w:rPr>
        <w:t>q</w:t>
      </w:r>
      <w:r w:rsidRPr="00BA7159">
        <w:rPr>
          <w:rFonts w:ascii="Times New Roman" w:hAnsi="Times New Roman" w:cs="Times New Roman"/>
          <w:i/>
          <w:vertAlign w:val="subscript"/>
        </w:rPr>
        <w:t>s</w:t>
      </w:r>
      <w:r w:rsidRPr="00BA7159">
        <w:rPr>
          <w:rFonts w:ascii="Times New Roman" w:hAnsi="Times New Roman" w:cs="Times New Roman"/>
          <w:i/>
        </w:rPr>
        <w:t>-q</w:t>
      </w:r>
      <w:r w:rsidRPr="00BA7159">
        <w:rPr>
          <w:rFonts w:ascii="Times New Roman" w:hAnsi="Times New Roman" w:cs="Times New Roman"/>
          <w:i/>
          <w:vertAlign w:val="subscript"/>
        </w:rPr>
        <w:t>a</w:t>
      </w:r>
      <w:r>
        <w:rPr>
          <w:rFonts w:ascii="Times New Roman" w:hAnsi="Times New Roman" w:cs="Times New Roman"/>
          <w:vertAlign w:val="subscript"/>
        </w:rPr>
        <w:t xml:space="preserve">  </w:t>
      </w:r>
      <w:r w:rsidRPr="000B5EFA">
        <w:rPr>
          <w:rFonts w:ascii="Times New Roman" w:hAnsi="Times New Roman" w:cs="Times New Roman"/>
        </w:rPr>
        <w:t>(Fig. 6c)</w:t>
      </w:r>
      <w:r>
        <w:rPr>
          <w:rFonts w:ascii="Times New Roman" w:hAnsi="Times New Roman" w:cs="Times New Roman"/>
        </w:rPr>
        <w:t xml:space="preserve"> </w:t>
      </w:r>
      <w:r w:rsidRPr="000B5EFA">
        <w:rPr>
          <w:rFonts w:ascii="Times New Roman" w:hAnsi="Times New Roman" w:cs="Times New Roman"/>
        </w:rPr>
        <w:t>although the surface winds are strong</w:t>
      </w:r>
      <w:r w:rsidR="00D16085">
        <w:rPr>
          <w:rFonts w:ascii="Times New Roman" w:hAnsi="Times New Roman" w:cs="Times New Roman"/>
        </w:rPr>
        <w:t xml:space="preserve"> (Fig. 6d</w:t>
      </w:r>
      <w:r>
        <w:rPr>
          <w:rFonts w:ascii="Times New Roman" w:hAnsi="Times New Roman" w:cs="Times New Roman"/>
        </w:rPr>
        <w:t xml:space="preserve">). </w:t>
      </w:r>
      <w:r w:rsidR="00CE1F14">
        <w:rPr>
          <w:rFonts w:ascii="Times New Roman" w:hAnsi="Times New Roman" w:cs="Times New Roman"/>
        </w:rPr>
        <w:t xml:space="preserve">The small </w:t>
      </w:r>
      <w:r w:rsidR="00CE1F14" w:rsidRPr="00BA7159">
        <w:rPr>
          <w:rFonts w:ascii="Times New Roman" w:hAnsi="Times New Roman" w:cs="Times New Roman"/>
          <w:i/>
        </w:rPr>
        <w:t>q</w:t>
      </w:r>
      <w:r w:rsidR="00CE1F14" w:rsidRPr="00BA7159">
        <w:rPr>
          <w:rFonts w:ascii="Times New Roman" w:hAnsi="Times New Roman" w:cs="Times New Roman"/>
          <w:i/>
          <w:vertAlign w:val="subscript"/>
        </w:rPr>
        <w:t>s</w:t>
      </w:r>
      <w:r w:rsidR="00CE1F14" w:rsidRPr="00BA7159">
        <w:rPr>
          <w:rFonts w:ascii="Times New Roman" w:hAnsi="Times New Roman" w:cs="Times New Roman"/>
          <w:i/>
        </w:rPr>
        <w:t>-q</w:t>
      </w:r>
      <w:r w:rsidR="00CE1F14" w:rsidRPr="00BA7159">
        <w:rPr>
          <w:rFonts w:ascii="Times New Roman" w:hAnsi="Times New Roman" w:cs="Times New Roman"/>
          <w:i/>
          <w:vertAlign w:val="subscript"/>
        </w:rPr>
        <w:t>a</w:t>
      </w:r>
      <w:r w:rsidR="00CE1F14">
        <w:rPr>
          <w:rFonts w:ascii="Times New Roman" w:hAnsi="Times New Roman" w:cs="Times New Roman"/>
          <w:vertAlign w:val="subscript"/>
        </w:rPr>
        <w:t xml:space="preserve"> </w:t>
      </w:r>
      <w:r w:rsidR="00CE1F14" w:rsidRPr="00CE1F14">
        <w:rPr>
          <w:rFonts w:ascii="Times New Roman" w:hAnsi="Times New Roman" w:cs="Times New Roman"/>
        </w:rPr>
        <w:t>in the</w:t>
      </w:r>
      <w:r w:rsidR="00CE1F14">
        <w:rPr>
          <w:rFonts w:ascii="Times New Roman" w:hAnsi="Times New Roman" w:cs="Times New Roman"/>
          <w:vertAlign w:val="subscript"/>
        </w:rPr>
        <w:t xml:space="preserve"> </w:t>
      </w:r>
      <w:r w:rsidR="00CE1F14">
        <w:rPr>
          <w:rFonts w:ascii="Times New Roman" w:hAnsi="Times New Roman" w:cs="Times New Roman"/>
        </w:rPr>
        <w:t>downstream area is due to the cold SST and enhanced surface specific humidity</w:t>
      </w:r>
      <w:r w:rsidR="00E830D5">
        <w:rPr>
          <w:rFonts w:ascii="Times New Roman" w:hAnsi="Times New Roman" w:cs="Times New Roman"/>
        </w:rPr>
        <w:t>.</w:t>
      </w:r>
      <w:r w:rsidR="00CE1F14">
        <w:rPr>
          <w:rFonts w:ascii="Times New Roman" w:hAnsi="Times New Roman" w:cs="Times New Roman"/>
        </w:rPr>
        <w:t xml:space="preserve"> The advection of low level moisture </w:t>
      </w:r>
      <w:r w:rsidR="00630F31">
        <w:rPr>
          <w:rFonts w:ascii="Times New Roman" w:hAnsi="Times New Roman" w:cs="Times New Roman"/>
        </w:rPr>
        <w:t>significantly contribute</w:t>
      </w:r>
      <w:r w:rsidR="00FD1901">
        <w:rPr>
          <w:rFonts w:ascii="Times New Roman" w:hAnsi="Times New Roman" w:cs="Times New Roman"/>
        </w:rPr>
        <w:t>s</w:t>
      </w:r>
      <w:r w:rsidR="00630F31">
        <w:rPr>
          <w:rFonts w:ascii="Times New Roman" w:hAnsi="Times New Roman" w:cs="Times New Roman"/>
        </w:rPr>
        <w:t xml:space="preserve"> to </w:t>
      </w:r>
      <w:r w:rsidR="008F2A3E">
        <w:rPr>
          <w:rFonts w:ascii="Times New Roman" w:hAnsi="Times New Roman" w:cs="Times New Roman"/>
        </w:rPr>
        <w:t xml:space="preserve">the </w:t>
      </w:r>
      <w:r w:rsidR="00CE1F14">
        <w:rPr>
          <w:rFonts w:ascii="Times New Roman" w:hAnsi="Times New Roman" w:cs="Times New Roman"/>
        </w:rPr>
        <w:t xml:space="preserve">low </w:t>
      </w:r>
      <w:r w:rsidR="00CE1F14" w:rsidRPr="00BA7159">
        <w:rPr>
          <w:rFonts w:ascii="Times New Roman" w:hAnsi="Times New Roman" w:cs="Times New Roman"/>
          <w:i/>
        </w:rPr>
        <w:t>q</w:t>
      </w:r>
      <w:r w:rsidR="00CE1F14" w:rsidRPr="00BA7159">
        <w:rPr>
          <w:rFonts w:ascii="Times New Roman" w:hAnsi="Times New Roman" w:cs="Times New Roman"/>
          <w:i/>
          <w:vertAlign w:val="subscript"/>
        </w:rPr>
        <w:t>s</w:t>
      </w:r>
      <w:r w:rsidR="00CE1F14" w:rsidRPr="00BA7159">
        <w:rPr>
          <w:rFonts w:ascii="Times New Roman" w:hAnsi="Times New Roman" w:cs="Times New Roman"/>
          <w:i/>
        </w:rPr>
        <w:t>-q</w:t>
      </w:r>
      <w:r w:rsidR="00CE1F14" w:rsidRPr="00BA7159">
        <w:rPr>
          <w:rFonts w:ascii="Times New Roman" w:hAnsi="Times New Roman" w:cs="Times New Roman"/>
          <w:i/>
          <w:vertAlign w:val="subscript"/>
        </w:rPr>
        <w:t>a</w:t>
      </w:r>
      <w:r w:rsidR="00CE1F14">
        <w:rPr>
          <w:rFonts w:ascii="Times New Roman" w:hAnsi="Times New Roman" w:cs="Times New Roman"/>
        </w:rPr>
        <w:t xml:space="preserve"> </w:t>
      </w:r>
      <w:r w:rsidR="00E830D5">
        <w:rPr>
          <w:rFonts w:ascii="Times New Roman" w:hAnsi="Times New Roman" w:cs="Times New Roman"/>
        </w:rPr>
        <w:t>in the downstream area (Fig. 6</w:t>
      </w:r>
      <w:r w:rsidR="00D16085">
        <w:rPr>
          <w:rFonts w:ascii="Times New Roman" w:hAnsi="Times New Roman" w:cs="Times New Roman"/>
        </w:rPr>
        <w:t>e</w:t>
      </w:r>
      <w:r w:rsidR="00CE1F14">
        <w:rPr>
          <w:rFonts w:ascii="Times New Roman" w:hAnsi="Times New Roman" w:cs="Times New Roman"/>
        </w:rPr>
        <w:t>)</w:t>
      </w:r>
      <w:r w:rsidR="00630F31">
        <w:rPr>
          <w:rFonts w:ascii="Times New Roman" w:hAnsi="Times New Roman" w:cs="Times New Roman"/>
        </w:rPr>
        <w:t>.</w:t>
      </w:r>
      <w:r w:rsidR="00E830D5">
        <w:rPr>
          <w:rFonts w:ascii="Times New Roman" w:hAnsi="Times New Roman" w:cs="Times New Roman"/>
        </w:rPr>
        <w:t xml:space="preserve"> </w:t>
      </w:r>
      <w:r w:rsidR="00970EE9">
        <w:rPr>
          <w:rFonts w:ascii="Times New Roman" w:hAnsi="Times New Roman" w:cs="Times New Roman"/>
        </w:rPr>
        <w:t xml:space="preserve">The </w:t>
      </w:r>
      <w:r w:rsidR="00D16085">
        <w:rPr>
          <w:rFonts w:ascii="Times New Roman" w:hAnsi="Times New Roman" w:cs="Times New Roman"/>
        </w:rPr>
        <w:t xml:space="preserve">spatial distribution of </w:t>
      </w:r>
      <w:r w:rsidR="00970EE9">
        <w:rPr>
          <w:rFonts w:ascii="Times New Roman" w:hAnsi="Times New Roman" w:cs="Times New Roman"/>
        </w:rPr>
        <w:t xml:space="preserve">composite </w:t>
      </w:r>
      <w:r w:rsidR="00630F31">
        <w:rPr>
          <w:rFonts w:ascii="Times New Roman" w:hAnsi="Times New Roman" w:cs="Times New Roman"/>
        </w:rPr>
        <w:t>M</w:t>
      </w:r>
      <w:r w:rsidR="00970EE9">
        <w:rPr>
          <w:rFonts w:ascii="Times New Roman" w:hAnsi="Times New Roman" w:cs="Times New Roman"/>
        </w:rPr>
        <w:t>LD tendency is simila</w:t>
      </w:r>
      <w:r w:rsidR="00ED2B7F">
        <w:rPr>
          <w:rFonts w:ascii="Times New Roman" w:hAnsi="Times New Roman" w:cs="Times New Roman"/>
        </w:rPr>
        <w:t xml:space="preserve">r to that in the CalWater 2015 </w:t>
      </w:r>
      <w:r w:rsidR="00970EE9">
        <w:rPr>
          <w:rFonts w:ascii="Times New Roman" w:hAnsi="Times New Roman" w:cs="Times New Roman"/>
        </w:rPr>
        <w:t xml:space="preserve">case, although the difference of ML deepening between upstream and downstream </w:t>
      </w:r>
      <w:r w:rsidR="00ED2B7F">
        <w:rPr>
          <w:rFonts w:ascii="Times New Roman" w:hAnsi="Times New Roman" w:cs="Times New Roman"/>
        </w:rPr>
        <w:t xml:space="preserve">areas </w:t>
      </w:r>
      <w:r w:rsidR="00970EE9">
        <w:rPr>
          <w:rFonts w:ascii="Times New Roman" w:hAnsi="Times New Roman" w:cs="Times New Roman"/>
        </w:rPr>
        <w:t>appears to be more prominent in the composite.</w:t>
      </w:r>
      <w:r w:rsidR="00E830D5">
        <w:rPr>
          <w:rFonts w:ascii="Times New Roman" w:hAnsi="Times New Roman" w:cs="Times New Roman"/>
        </w:rPr>
        <w:t xml:space="preserve"> </w:t>
      </w:r>
    </w:p>
    <w:p w14:paraId="1F0CBCDD" w14:textId="1B041E1A" w:rsidR="00C2510C" w:rsidRDefault="00D74494" w:rsidP="00020900">
      <w:pPr>
        <w:spacing w:after="120"/>
        <w:rPr>
          <w:rFonts w:ascii="Times New Roman" w:hAnsi="Times New Roman" w:cs="Times New Roman"/>
        </w:rPr>
      </w:pPr>
      <w:r>
        <w:rPr>
          <w:rFonts w:ascii="Times New Roman" w:hAnsi="Times New Roman" w:cs="Times New Roman"/>
        </w:rPr>
        <w:t>The composite evolution of surface currents and w</w:t>
      </w:r>
      <w:r w:rsidR="00E830D5">
        <w:rPr>
          <w:rFonts w:ascii="Times New Roman" w:hAnsi="Times New Roman" w:cs="Times New Roman"/>
        </w:rPr>
        <w:t xml:space="preserve">inds is similar to those in the </w:t>
      </w:r>
      <w:r w:rsidR="00B83134">
        <w:rPr>
          <w:rFonts w:ascii="Times New Roman" w:hAnsi="Times New Roman" w:cs="Times New Roman"/>
        </w:rPr>
        <w:t xml:space="preserve">event </w:t>
      </w:r>
      <w:r w:rsidR="00E830D5">
        <w:rPr>
          <w:rFonts w:ascii="Times New Roman" w:hAnsi="Times New Roman" w:cs="Times New Roman"/>
        </w:rPr>
        <w:t>during CalWater 2015 (Fig. 7</w:t>
      </w:r>
      <w:r w:rsidR="00B83134">
        <w:rPr>
          <w:rFonts w:ascii="Times New Roman" w:hAnsi="Times New Roman" w:cs="Times New Roman"/>
        </w:rPr>
        <w:t>a-f). The enhancement of strong zonal currents is produced by southwesterly winds.</w:t>
      </w:r>
      <w:r w:rsidR="00E830D5">
        <w:rPr>
          <w:rFonts w:ascii="Times New Roman" w:hAnsi="Times New Roman" w:cs="Times New Roman"/>
        </w:rPr>
        <w:t xml:space="preserve"> These </w:t>
      </w:r>
      <w:r w:rsidR="008F2A3E">
        <w:rPr>
          <w:rFonts w:ascii="Times New Roman" w:hAnsi="Times New Roman" w:cs="Times New Roman"/>
        </w:rPr>
        <w:t>winds against the coastline of N</w:t>
      </w:r>
      <w:r w:rsidR="00E830D5">
        <w:rPr>
          <w:rFonts w:ascii="Times New Roman" w:hAnsi="Times New Roman" w:cs="Times New Roman"/>
        </w:rPr>
        <w:t>orth America could generate prominent sea level rise and strong northward currents along the coast</w:t>
      </w:r>
      <w:r w:rsidR="008F2A3E">
        <w:rPr>
          <w:rFonts w:ascii="Times New Roman" w:hAnsi="Times New Roman" w:cs="Times New Roman"/>
        </w:rPr>
        <w:t>, which is further demonstrated by the different composite th</w:t>
      </w:r>
      <w:r w:rsidR="00D55898">
        <w:rPr>
          <w:rFonts w:ascii="Times New Roman" w:hAnsi="Times New Roman" w:cs="Times New Roman"/>
        </w:rPr>
        <w:t>at uses only the AR events observed</w:t>
      </w:r>
      <w:r w:rsidR="008F2A3E">
        <w:rPr>
          <w:rFonts w:ascii="Times New Roman" w:hAnsi="Times New Roman" w:cs="Times New Roman"/>
        </w:rPr>
        <w:t xml:space="preserve"> near the coast.</w:t>
      </w:r>
      <w:r w:rsidR="00590E02">
        <w:rPr>
          <w:rFonts w:ascii="Times New Roman" w:hAnsi="Times New Roman" w:cs="Times New Roman"/>
        </w:rPr>
        <w:t xml:space="preserve"> Figure 7g shows the composite of tide gauge sea level data using AR events in which the AR centroid enters in the area near the coast </w:t>
      </w:r>
      <w:r w:rsidR="00645175">
        <w:rPr>
          <w:rFonts w:ascii="Times New Roman" w:hAnsi="Times New Roman" w:cs="Times New Roman"/>
        </w:rPr>
        <w:t>36</w:t>
      </w:r>
      <w:r w:rsidR="00645175">
        <w:rPr>
          <w:rFonts w:ascii="Times New Roman" w:hAnsi="Times New Roman" w:cs="Times New Roman"/>
        </w:rPr>
        <w:sym w:font="Symbol" w:char="F0B0"/>
      </w:r>
      <w:r w:rsidR="00645175">
        <w:rPr>
          <w:rFonts w:ascii="Times New Roman" w:hAnsi="Times New Roman" w:cs="Times New Roman"/>
        </w:rPr>
        <w:t>N-50</w:t>
      </w:r>
      <w:r w:rsidR="00645175">
        <w:rPr>
          <w:rFonts w:ascii="Times New Roman" w:hAnsi="Times New Roman" w:cs="Times New Roman"/>
        </w:rPr>
        <w:sym w:font="Symbol" w:char="F0B0"/>
      </w:r>
      <w:r w:rsidR="00645175">
        <w:rPr>
          <w:rFonts w:ascii="Times New Roman" w:hAnsi="Times New Roman" w:cs="Times New Roman"/>
        </w:rPr>
        <w:t xml:space="preserve">N, </w:t>
      </w:r>
      <w:r w:rsidR="00B270BB">
        <w:rPr>
          <w:rFonts w:ascii="Times New Roman" w:hAnsi="Times New Roman" w:cs="Times New Roman"/>
        </w:rPr>
        <w:t>130</w:t>
      </w:r>
      <w:r w:rsidR="00645175">
        <w:rPr>
          <w:rFonts w:ascii="Times New Roman" w:hAnsi="Times New Roman" w:cs="Times New Roman"/>
        </w:rPr>
        <w:sym w:font="Symbol" w:char="F0B0"/>
      </w:r>
      <w:r w:rsidR="00B270BB">
        <w:rPr>
          <w:rFonts w:ascii="Times New Roman" w:hAnsi="Times New Roman" w:cs="Times New Roman"/>
        </w:rPr>
        <w:t>W-122</w:t>
      </w:r>
      <w:r w:rsidR="00645175">
        <w:rPr>
          <w:rFonts w:ascii="Times New Roman" w:hAnsi="Times New Roman" w:cs="Times New Roman"/>
        </w:rPr>
        <w:sym w:font="Symbol" w:char="F0B0"/>
      </w:r>
      <w:r w:rsidR="00B270BB">
        <w:rPr>
          <w:rFonts w:ascii="Times New Roman" w:hAnsi="Times New Roman" w:cs="Times New Roman"/>
        </w:rPr>
        <w:t>W</w:t>
      </w:r>
      <w:r w:rsidR="00645175">
        <w:rPr>
          <w:rFonts w:ascii="Times New Roman" w:hAnsi="Times New Roman" w:cs="Times New Roman"/>
        </w:rPr>
        <w:t xml:space="preserve"> (shown as</w:t>
      </w:r>
      <w:r w:rsidR="00590E02">
        <w:rPr>
          <w:rFonts w:ascii="Times New Roman" w:hAnsi="Times New Roman" w:cs="Times New Roman"/>
        </w:rPr>
        <w:t xml:space="preserve"> the box in Fig. 7h</w:t>
      </w:r>
      <w:r w:rsidR="00645175">
        <w:rPr>
          <w:rFonts w:ascii="Times New Roman" w:hAnsi="Times New Roman" w:cs="Times New Roman"/>
        </w:rPr>
        <w:t>)</w:t>
      </w:r>
      <w:r w:rsidR="00590E02">
        <w:rPr>
          <w:rFonts w:ascii="Times New Roman" w:hAnsi="Times New Roman" w:cs="Times New Roman"/>
        </w:rPr>
        <w:t xml:space="preserve">. </w:t>
      </w:r>
      <w:r w:rsidR="00B83134">
        <w:rPr>
          <w:rFonts w:ascii="Times New Roman" w:hAnsi="Times New Roman" w:cs="Times New Roman"/>
        </w:rPr>
        <w:t xml:space="preserve">The significant sea level </w:t>
      </w:r>
      <w:r w:rsidR="00752506">
        <w:rPr>
          <w:rFonts w:ascii="Times New Roman" w:hAnsi="Times New Roman" w:cs="Times New Roman"/>
        </w:rPr>
        <w:t>rise produced by the ARs is clearly</w:t>
      </w:r>
      <w:r w:rsidR="00B83134">
        <w:rPr>
          <w:rFonts w:ascii="Times New Roman" w:hAnsi="Times New Roman" w:cs="Times New Roman"/>
        </w:rPr>
        <w:t xml:space="preserve"> det</w:t>
      </w:r>
      <w:r w:rsidR="00590E02">
        <w:rPr>
          <w:rFonts w:ascii="Times New Roman" w:hAnsi="Times New Roman" w:cs="Times New Roman"/>
        </w:rPr>
        <w:t>ected in the composite</w:t>
      </w:r>
      <w:r w:rsidR="00B83134">
        <w:rPr>
          <w:rFonts w:ascii="Times New Roman" w:hAnsi="Times New Roman" w:cs="Times New Roman"/>
        </w:rPr>
        <w:t xml:space="preserve">. </w:t>
      </w:r>
      <w:r w:rsidR="0054487A">
        <w:rPr>
          <w:rFonts w:ascii="Times New Roman" w:hAnsi="Times New Roman" w:cs="Times New Roman"/>
        </w:rPr>
        <w:t xml:space="preserve">The </w:t>
      </w:r>
      <w:r w:rsidR="00D55898">
        <w:rPr>
          <w:rFonts w:ascii="Times New Roman" w:hAnsi="Times New Roman" w:cs="Times New Roman"/>
        </w:rPr>
        <w:t>same compositing method is</w:t>
      </w:r>
      <w:r w:rsidR="005C5437">
        <w:rPr>
          <w:rFonts w:ascii="Times New Roman" w:hAnsi="Times New Roman" w:cs="Times New Roman"/>
        </w:rPr>
        <w:t xml:space="preserve"> applied to the </w:t>
      </w:r>
      <w:r w:rsidR="0054487A">
        <w:rPr>
          <w:rFonts w:ascii="Times New Roman" w:hAnsi="Times New Roman" w:cs="Times New Roman"/>
        </w:rPr>
        <w:t>surface current and SSH</w:t>
      </w:r>
      <w:r w:rsidR="005C5437">
        <w:rPr>
          <w:rFonts w:ascii="Times New Roman" w:hAnsi="Times New Roman" w:cs="Times New Roman"/>
        </w:rPr>
        <w:t xml:space="preserve"> from the HYCOM reanalysis (Fig. 7h).</w:t>
      </w:r>
      <w:r w:rsidR="0054487A">
        <w:rPr>
          <w:rFonts w:ascii="Times New Roman" w:hAnsi="Times New Roman" w:cs="Times New Roman"/>
        </w:rPr>
        <w:t xml:space="preserve"> </w:t>
      </w:r>
      <w:r w:rsidR="006A7403">
        <w:rPr>
          <w:rFonts w:ascii="Times New Roman" w:hAnsi="Times New Roman" w:cs="Times New Roman"/>
        </w:rPr>
        <w:t>The strong currents toward the coast generates sea l</w:t>
      </w:r>
      <w:r w:rsidR="00752506">
        <w:rPr>
          <w:rFonts w:ascii="Times New Roman" w:hAnsi="Times New Roman" w:cs="Times New Roman"/>
        </w:rPr>
        <w:t xml:space="preserve">evel rise in the large areas along the </w:t>
      </w:r>
      <w:r w:rsidR="006A7403">
        <w:rPr>
          <w:rFonts w:ascii="Times New Roman" w:hAnsi="Times New Roman" w:cs="Times New Roman"/>
        </w:rPr>
        <w:t>west coast, which is associated with narrow</w:t>
      </w:r>
      <w:r w:rsidR="005C5437">
        <w:rPr>
          <w:rFonts w:ascii="Times New Roman" w:hAnsi="Times New Roman" w:cs="Times New Roman"/>
        </w:rPr>
        <w:t xml:space="preserve"> strong northward jets</w:t>
      </w:r>
      <w:r w:rsidR="00E830D5">
        <w:rPr>
          <w:rFonts w:ascii="Times New Roman" w:hAnsi="Times New Roman" w:cs="Times New Roman"/>
        </w:rPr>
        <w:t>.</w:t>
      </w:r>
    </w:p>
    <w:p w14:paraId="2402787F" w14:textId="5E0419A4" w:rsidR="00C91DF4" w:rsidRDefault="00CC59F4" w:rsidP="00020900">
      <w:pPr>
        <w:spacing w:after="120"/>
        <w:rPr>
          <w:rFonts w:ascii="Times New Roman" w:hAnsi="Times New Roman" w:cs="Times New Roman"/>
        </w:rPr>
      </w:pPr>
      <w:r>
        <w:rPr>
          <w:rFonts w:ascii="Times New Roman" w:hAnsi="Times New Roman" w:cs="Times New Roman"/>
        </w:rPr>
        <w:t>In summary, t</w:t>
      </w:r>
      <w:r w:rsidR="00B82486">
        <w:rPr>
          <w:rFonts w:ascii="Times New Roman" w:hAnsi="Times New Roman" w:cs="Times New Roman"/>
        </w:rPr>
        <w:t>he</w:t>
      </w:r>
      <w:r w:rsidR="00E830D5">
        <w:rPr>
          <w:rFonts w:ascii="Times New Roman" w:hAnsi="Times New Roman" w:cs="Times New Roman"/>
        </w:rPr>
        <w:t xml:space="preserve"> results of composite </w:t>
      </w:r>
      <w:r w:rsidR="00B82486">
        <w:rPr>
          <w:rFonts w:ascii="Times New Roman" w:hAnsi="Times New Roman" w:cs="Times New Roman"/>
        </w:rPr>
        <w:t xml:space="preserve">analysis </w:t>
      </w:r>
      <w:r w:rsidR="005C5437">
        <w:rPr>
          <w:rFonts w:ascii="Times New Roman" w:hAnsi="Times New Roman" w:cs="Times New Roman"/>
        </w:rPr>
        <w:t>shown in Figs 6-7</w:t>
      </w:r>
      <w:r w:rsidR="00E830D5">
        <w:rPr>
          <w:rFonts w:ascii="Times New Roman" w:hAnsi="Times New Roman" w:cs="Times New Roman"/>
        </w:rPr>
        <w:t xml:space="preserve"> are all consistent with the case study for the AR event</w:t>
      </w:r>
      <w:r w:rsidR="002439E7">
        <w:rPr>
          <w:rFonts w:ascii="Times New Roman" w:hAnsi="Times New Roman" w:cs="Times New Roman"/>
        </w:rPr>
        <w:t xml:space="preserve"> during the CalWater 2015, suggesting that many of the features identified during the event </w:t>
      </w:r>
      <w:r w:rsidR="00752506">
        <w:rPr>
          <w:rFonts w:ascii="Times New Roman" w:hAnsi="Times New Roman" w:cs="Times New Roman"/>
        </w:rPr>
        <w:t xml:space="preserve">in CalWater 2015 </w:t>
      </w:r>
      <w:r w:rsidR="002439E7">
        <w:rPr>
          <w:rFonts w:ascii="Times New Roman" w:hAnsi="Times New Roman" w:cs="Times New Roman"/>
        </w:rPr>
        <w:t>are found in most other AR events</w:t>
      </w:r>
      <w:r w:rsidR="00E175D4">
        <w:rPr>
          <w:rFonts w:ascii="Times New Roman" w:hAnsi="Times New Roman" w:cs="Times New Roman"/>
        </w:rPr>
        <w:t xml:space="preserve"> in the northeast Pacific</w:t>
      </w:r>
      <w:r w:rsidR="002439E7">
        <w:rPr>
          <w:rFonts w:ascii="Times New Roman" w:hAnsi="Times New Roman" w:cs="Times New Roman"/>
        </w:rPr>
        <w:t>.</w:t>
      </w:r>
    </w:p>
    <w:p w14:paraId="2B327A38" w14:textId="77777777" w:rsidR="0085224A" w:rsidRDefault="0085224A" w:rsidP="00020900">
      <w:pPr>
        <w:spacing w:after="120"/>
        <w:rPr>
          <w:rFonts w:ascii="Times New Roman" w:hAnsi="Times New Roman" w:cs="Times New Roman"/>
        </w:rPr>
      </w:pPr>
    </w:p>
    <w:p w14:paraId="1ECF3D63" w14:textId="11335764" w:rsidR="009758FA" w:rsidRPr="0085224A" w:rsidRDefault="0093792B" w:rsidP="00020900">
      <w:pPr>
        <w:spacing w:after="120"/>
        <w:rPr>
          <w:rFonts w:ascii="Times New Roman" w:hAnsi="Times New Roman" w:cs="Times New Roman"/>
          <w:b/>
          <w:sz w:val="28"/>
          <w:szCs w:val="28"/>
        </w:rPr>
      </w:pPr>
      <w:r w:rsidRPr="0085224A">
        <w:rPr>
          <w:rFonts w:ascii="Times New Roman" w:hAnsi="Times New Roman" w:cs="Times New Roman"/>
          <w:b/>
          <w:sz w:val="28"/>
          <w:szCs w:val="28"/>
        </w:rPr>
        <w:t>Summary and discussion</w:t>
      </w:r>
    </w:p>
    <w:p w14:paraId="62E1A133" w14:textId="6226DCD1" w:rsidR="00C109B1" w:rsidRDefault="00893CEA" w:rsidP="00C109B1">
      <w:pPr>
        <w:rPr>
          <w:rFonts w:ascii="Times New Roman" w:hAnsi="Times New Roman" w:cs="Times New Roman"/>
        </w:rPr>
      </w:pPr>
      <w:r w:rsidRPr="005D0FB7">
        <w:rPr>
          <w:rFonts w:ascii="Times New Roman" w:hAnsi="Times New Roman" w:cs="Times New Roman"/>
        </w:rPr>
        <w:t>Ocean variability and air-sea fluxes produced by A</w:t>
      </w:r>
      <w:r w:rsidR="005D0FB7" w:rsidRPr="005D0FB7">
        <w:rPr>
          <w:rFonts w:ascii="Times New Roman" w:hAnsi="Times New Roman" w:cs="Times New Roman"/>
        </w:rPr>
        <w:t>Rs is investigated using the high-resolution (1/12</w:t>
      </w:r>
      <w:r w:rsidR="005D0FB7" w:rsidRPr="005D0FB7">
        <w:rPr>
          <w:rFonts w:ascii="Times New Roman" w:hAnsi="Times New Roman" w:cs="Times New Roman"/>
        </w:rPr>
        <w:sym w:font="Symbol" w:char="F0B0"/>
      </w:r>
      <w:r w:rsidR="00D82BE9">
        <w:rPr>
          <w:rFonts w:ascii="Times New Roman" w:hAnsi="Times New Roman" w:cs="Times New Roman"/>
        </w:rPr>
        <w:t>) ocean reanalysis</w:t>
      </w:r>
      <w:r w:rsidR="005D0FB7" w:rsidRPr="005D0FB7">
        <w:rPr>
          <w:rFonts w:ascii="Times New Roman" w:hAnsi="Times New Roman" w:cs="Times New Roman"/>
        </w:rPr>
        <w:t xml:space="preserve"> and other reanalysis and air-sea flux products.</w:t>
      </w:r>
      <w:r w:rsidR="0018016F">
        <w:rPr>
          <w:rFonts w:ascii="Times New Roman" w:hAnsi="Times New Roman" w:cs="Times New Roman"/>
        </w:rPr>
        <w:t xml:space="preserve"> During </w:t>
      </w:r>
      <w:r w:rsidR="00D82BE9">
        <w:rPr>
          <w:rFonts w:ascii="Times New Roman" w:hAnsi="Times New Roman" w:cs="Times New Roman"/>
        </w:rPr>
        <w:t>the recent fiel</w:t>
      </w:r>
      <w:r w:rsidR="0018016F">
        <w:rPr>
          <w:rFonts w:ascii="Times New Roman" w:hAnsi="Times New Roman" w:cs="Times New Roman"/>
        </w:rPr>
        <w:t>d campaign</w:t>
      </w:r>
      <w:r w:rsidR="00964ED4">
        <w:rPr>
          <w:rFonts w:ascii="Times New Roman" w:hAnsi="Times New Roman" w:cs="Times New Roman"/>
        </w:rPr>
        <w:t>:</w:t>
      </w:r>
      <w:r w:rsidR="0018016F">
        <w:rPr>
          <w:rFonts w:ascii="Times New Roman" w:hAnsi="Times New Roman" w:cs="Times New Roman"/>
        </w:rPr>
        <w:t xml:space="preserve"> CalWater 2015, </w:t>
      </w:r>
      <w:r w:rsidR="00D82BE9">
        <w:rPr>
          <w:rFonts w:ascii="Times New Roman" w:hAnsi="Times New Roman" w:cs="Times New Roman"/>
        </w:rPr>
        <w:t>two strong ARs ma</w:t>
      </w:r>
      <w:r w:rsidR="00745C64">
        <w:rPr>
          <w:rFonts w:ascii="Times New Roman" w:hAnsi="Times New Roman" w:cs="Times New Roman"/>
        </w:rPr>
        <w:t>de landfall along the coast of N</w:t>
      </w:r>
      <w:r w:rsidR="00D82BE9">
        <w:rPr>
          <w:rFonts w:ascii="Times New Roman" w:hAnsi="Times New Roman" w:cs="Times New Roman"/>
        </w:rPr>
        <w:t xml:space="preserve">orth America. </w:t>
      </w:r>
      <w:r w:rsidR="0008242C">
        <w:rPr>
          <w:rFonts w:ascii="Times New Roman" w:hAnsi="Times New Roman" w:cs="Times New Roman"/>
        </w:rPr>
        <w:t xml:space="preserve">In this study, </w:t>
      </w:r>
      <w:r w:rsidR="003D6E75" w:rsidRPr="005D0FB7">
        <w:rPr>
          <w:rFonts w:ascii="Times New Roman" w:hAnsi="Times New Roman" w:cs="Times New Roman"/>
        </w:rPr>
        <w:t xml:space="preserve">ocean variability and air-sea fluxes generated by the </w:t>
      </w:r>
      <w:r w:rsidR="00425884">
        <w:rPr>
          <w:rFonts w:ascii="Times New Roman" w:hAnsi="Times New Roman" w:cs="Times New Roman"/>
        </w:rPr>
        <w:t>AR event during CalWater 2015 are</w:t>
      </w:r>
      <w:r w:rsidR="003D6E75" w:rsidRPr="005D0FB7">
        <w:rPr>
          <w:rFonts w:ascii="Times New Roman" w:hAnsi="Times New Roman" w:cs="Times New Roman"/>
        </w:rPr>
        <w:t xml:space="preserve"> examined </w:t>
      </w:r>
      <w:r w:rsidR="003D6E75">
        <w:rPr>
          <w:rFonts w:ascii="Times New Roman" w:hAnsi="Times New Roman" w:cs="Times New Roman"/>
        </w:rPr>
        <w:t xml:space="preserve">first </w:t>
      </w:r>
      <w:r w:rsidR="003D6E75" w:rsidRPr="005D0FB7">
        <w:rPr>
          <w:rFonts w:ascii="Times New Roman" w:hAnsi="Times New Roman" w:cs="Times New Roman"/>
        </w:rPr>
        <w:t>and they are compared with the composite evolution based on</w:t>
      </w:r>
      <w:r w:rsidR="005C5437">
        <w:rPr>
          <w:rFonts w:ascii="Times New Roman" w:hAnsi="Times New Roman" w:cs="Times New Roman"/>
        </w:rPr>
        <w:t xml:space="preserve"> the long record of AR data set</w:t>
      </w:r>
      <w:r w:rsidR="003D6E75" w:rsidRPr="005D0FB7">
        <w:rPr>
          <w:rFonts w:ascii="Times New Roman" w:hAnsi="Times New Roman" w:cs="Times New Roman"/>
        </w:rPr>
        <w:t>.</w:t>
      </w:r>
      <w:r w:rsidR="00C109B1">
        <w:rPr>
          <w:rFonts w:ascii="Times New Roman" w:hAnsi="Times New Roman" w:cs="Times New Roman"/>
        </w:rPr>
        <w:t xml:space="preserve"> </w:t>
      </w:r>
      <w:r w:rsidR="00C109B1" w:rsidRPr="005D0FB7">
        <w:rPr>
          <w:rFonts w:ascii="Times New Roman" w:hAnsi="Times New Roman" w:cs="Times New Roman"/>
        </w:rPr>
        <w:t xml:space="preserve">The upper ocean and air-sea fluxes </w:t>
      </w:r>
      <w:r w:rsidR="00C109B1">
        <w:rPr>
          <w:rFonts w:ascii="Times New Roman" w:hAnsi="Times New Roman" w:cs="Times New Roman"/>
        </w:rPr>
        <w:t xml:space="preserve">observed during the CalWater 2015 are </w:t>
      </w:r>
      <w:r w:rsidR="00C109B1">
        <w:rPr>
          <w:rFonts w:ascii="Times New Roman" w:hAnsi="Times New Roman" w:cs="Times New Roman"/>
        </w:rPr>
        <w:lastRenderedPageBreak/>
        <w:t xml:space="preserve">consistent with those from </w:t>
      </w:r>
      <w:r w:rsidR="00C109B1" w:rsidRPr="005D0FB7">
        <w:rPr>
          <w:rFonts w:ascii="Times New Roman" w:hAnsi="Times New Roman" w:cs="Times New Roman"/>
        </w:rPr>
        <w:t>the high-resolution ocean reanalysis</w:t>
      </w:r>
      <w:r w:rsidR="00C109B1">
        <w:rPr>
          <w:rFonts w:ascii="Times New Roman" w:hAnsi="Times New Roman" w:cs="Times New Roman"/>
        </w:rPr>
        <w:t xml:space="preserve"> and air-sea flux product. The analysis </w:t>
      </w:r>
      <w:r w:rsidR="00C109B1" w:rsidRPr="005D0FB7">
        <w:rPr>
          <w:rFonts w:ascii="Times New Roman" w:hAnsi="Times New Roman" w:cs="Times New Roman"/>
        </w:rPr>
        <w:t>demonstrate</w:t>
      </w:r>
      <w:r w:rsidR="00C109B1">
        <w:rPr>
          <w:rFonts w:ascii="Times New Roman" w:hAnsi="Times New Roman" w:cs="Times New Roman"/>
        </w:rPr>
        <w:t>s</w:t>
      </w:r>
      <w:r w:rsidR="00C109B1" w:rsidRPr="005D0FB7">
        <w:rPr>
          <w:rFonts w:ascii="Times New Roman" w:hAnsi="Times New Roman" w:cs="Times New Roman"/>
        </w:rPr>
        <w:t xml:space="preserve"> that ARs can generate strong upper ocean response and substanti</w:t>
      </w:r>
      <w:r w:rsidR="00C109B1">
        <w:rPr>
          <w:rFonts w:ascii="Times New Roman" w:hAnsi="Times New Roman" w:cs="Times New Roman"/>
        </w:rPr>
        <w:t xml:space="preserve">al air-sea fluxes. </w:t>
      </w:r>
    </w:p>
    <w:p w14:paraId="118AE28A" w14:textId="77777777" w:rsidR="00C109B1" w:rsidRDefault="00C109B1" w:rsidP="00C109B1">
      <w:pPr>
        <w:rPr>
          <w:rFonts w:ascii="Times New Roman" w:hAnsi="Times New Roman" w:cs="Times New Roman"/>
        </w:rPr>
      </w:pPr>
    </w:p>
    <w:p w14:paraId="148C5302" w14:textId="1D227B8F" w:rsidR="006641CB" w:rsidRPr="005D0FB7" w:rsidRDefault="00C109B1" w:rsidP="006641CB">
      <w:pPr>
        <w:rPr>
          <w:rFonts w:ascii="Times New Roman" w:hAnsi="Times New Roman" w:cs="Times New Roman"/>
        </w:rPr>
      </w:pPr>
      <w:r w:rsidRPr="005D0FB7">
        <w:rPr>
          <w:rFonts w:ascii="Times New Roman" w:hAnsi="Times New Roman" w:cs="Times New Roman"/>
        </w:rPr>
        <w:t xml:space="preserve">AR events observed during </w:t>
      </w:r>
      <w:r w:rsidR="00EB7E31">
        <w:rPr>
          <w:rFonts w:ascii="Times New Roman" w:hAnsi="Times New Roman" w:cs="Times New Roman"/>
        </w:rPr>
        <w:t xml:space="preserve">the </w:t>
      </w:r>
      <w:r w:rsidRPr="005D0FB7">
        <w:rPr>
          <w:rFonts w:ascii="Times New Roman" w:hAnsi="Times New Roman" w:cs="Times New Roman"/>
        </w:rPr>
        <w:t>CalWater</w:t>
      </w:r>
      <w:r w:rsidR="00FD3383">
        <w:rPr>
          <w:rFonts w:ascii="Times New Roman" w:hAnsi="Times New Roman" w:cs="Times New Roman"/>
        </w:rPr>
        <w:t xml:space="preserve"> </w:t>
      </w:r>
      <w:r w:rsidRPr="005D0FB7">
        <w:rPr>
          <w:rFonts w:ascii="Times New Roman" w:hAnsi="Times New Roman" w:cs="Times New Roman"/>
        </w:rPr>
        <w:t>2015 field campaign produce large-scale on-shore currents</w:t>
      </w:r>
      <w:r w:rsidR="00FC083A">
        <w:rPr>
          <w:rFonts w:ascii="Times New Roman" w:hAnsi="Times New Roman" w:cs="Times New Roman"/>
        </w:rPr>
        <w:t xml:space="preserve"> toward</w:t>
      </w:r>
      <w:r w:rsidRPr="005D0FB7">
        <w:rPr>
          <w:rFonts w:ascii="Times New Roman" w:hAnsi="Times New Roman" w:cs="Times New Roman"/>
        </w:rPr>
        <w:t xml:space="preserve"> the </w:t>
      </w:r>
      <w:r>
        <w:rPr>
          <w:rFonts w:ascii="Times New Roman" w:hAnsi="Times New Roman" w:cs="Times New Roman"/>
        </w:rPr>
        <w:t>west coas</w:t>
      </w:r>
      <w:r w:rsidR="009A444C">
        <w:rPr>
          <w:rFonts w:ascii="Times New Roman" w:hAnsi="Times New Roman" w:cs="Times New Roman"/>
        </w:rPr>
        <w:t>t of N</w:t>
      </w:r>
      <w:r>
        <w:rPr>
          <w:rFonts w:ascii="Times New Roman" w:hAnsi="Times New Roman" w:cs="Times New Roman"/>
        </w:rPr>
        <w:t>orth America</w:t>
      </w:r>
      <w:r w:rsidRPr="005D0FB7">
        <w:rPr>
          <w:rFonts w:ascii="Times New Roman" w:hAnsi="Times New Roman" w:cs="Times New Roman"/>
        </w:rPr>
        <w:t xml:space="preserve">, generating strong narrow northward jets along the </w:t>
      </w:r>
      <w:r>
        <w:rPr>
          <w:rFonts w:ascii="Times New Roman" w:hAnsi="Times New Roman" w:cs="Times New Roman"/>
        </w:rPr>
        <w:t xml:space="preserve">coast, </w:t>
      </w:r>
      <w:r w:rsidRPr="005D0FB7">
        <w:rPr>
          <w:rFonts w:ascii="Times New Roman" w:hAnsi="Times New Roman" w:cs="Times New Roman"/>
        </w:rPr>
        <w:t>in association with a substantial rise of sea l</w:t>
      </w:r>
      <w:r>
        <w:rPr>
          <w:rFonts w:ascii="Times New Roman" w:hAnsi="Times New Roman" w:cs="Times New Roman"/>
        </w:rPr>
        <w:t>evel at the coast.</w:t>
      </w:r>
      <w:r w:rsidR="00B77262">
        <w:rPr>
          <w:rFonts w:ascii="Times New Roman" w:hAnsi="Times New Roman" w:cs="Times New Roman"/>
        </w:rPr>
        <w:t xml:space="preserve"> In the open ocean in the northeast Pacific, </w:t>
      </w:r>
      <w:r w:rsidR="009C5E42" w:rsidRPr="005D0FB7">
        <w:rPr>
          <w:rFonts w:ascii="Times New Roman" w:hAnsi="Times New Roman" w:cs="Times New Roman"/>
        </w:rPr>
        <w:t>prominen</w:t>
      </w:r>
      <w:r w:rsidR="009C5E42">
        <w:rPr>
          <w:rFonts w:ascii="Times New Roman" w:hAnsi="Times New Roman" w:cs="Times New Roman"/>
        </w:rPr>
        <w:t xml:space="preserve">t changes of mixed layer depth are evident, </w:t>
      </w:r>
      <w:r w:rsidR="009C5E42" w:rsidRPr="005D0FB7">
        <w:rPr>
          <w:rFonts w:ascii="Times New Roman" w:hAnsi="Times New Roman" w:cs="Times New Roman"/>
        </w:rPr>
        <w:t>especially south of 30</w:t>
      </w:r>
      <w:r w:rsidR="009C5E42" w:rsidRPr="005D0FB7">
        <w:rPr>
          <w:rFonts w:ascii="Times New Roman" w:hAnsi="Times New Roman" w:cs="Times New Roman"/>
        </w:rPr>
        <w:sym w:font="Symbol" w:char="F0B0"/>
      </w:r>
      <w:r w:rsidR="009C5E42" w:rsidRPr="005D0FB7">
        <w:rPr>
          <w:rFonts w:ascii="Times New Roman" w:hAnsi="Times New Roman" w:cs="Times New Roman"/>
        </w:rPr>
        <w:t>N due to the strong surface</w:t>
      </w:r>
      <w:r w:rsidR="006641CB">
        <w:rPr>
          <w:rFonts w:ascii="Times New Roman" w:hAnsi="Times New Roman" w:cs="Times New Roman"/>
        </w:rPr>
        <w:t xml:space="preserve"> winds and air-sea heat fluxes. In contrast, the significant</w:t>
      </w:r>
      <w:r w:rsidR="006641CB" w:rsidRPr="005D0FB7">
        <w:rPr>
          <w:rFonts w:ascii="Times New Roman" w:hAnsi="Times New Roman" w:cs="Times New Roman"/>
        </w:rPr>
        <w:t xml:space="preserve"> cooling of SST is observed only in the vicinity of AR upstream areas primarily due to the large latent heat flux.</w:t>
      </w:r>
      <w:r w:rsidR="006641CB">
        <w:rPr>
          <w:rFonts w:ascii="Times New Roman" w:hAnsi="Times New Roman" w:cs="Times New Roman"/>
        </w:rPr>
        <w:t xml:space="preserve"> The difference </w:t>
      </w:r>
      <w:r w:rsidR="0099201F">
        <w:rPr>
          <w:rFonts w:ascii="Times New Roman" w:hAnsi="Times New Roman" w:cs="Times New Roman"/>
        </w:rPr>
        <w:t>in evaporation between downstrea</w:t>
      </w:r>
      <w:r w:rsidR="006641CB">
        <w:rPr>
          <w:rFonts w:ascii="Times New Roman" w:hAnsi="Times New Roman" w:cs="Times New Roman"/>
        </w:rPr>
        <w:t xml:space="preserve">m and upstream areas is primarily attributed to the </w:t>
      </w:r>
      <w:r w:rsidR="0099201F">
        <w:rPr>
          <w:rFonts w:ascii="Times New Roman" w:hAnsi="Times New Roman" w:cs="Times New Roman"/>
        </w:rPr>
        <w:t xml:space="preserve">difference in </w:t>
      </w:r>
      <w:r w:rsidR="006641CB">
        <w:rPr>
          <w:rFonts w:ascii="Times New Roman" w:hAnsi="Times New Roman" w:cs="Times New Roman"/>
        </w:rPr>
        <w:t xml:space="preserve">vertical humidity gradient near the surface. </w:t>
      </w:r>
      <w:r w:rsidR="0099201F">
        <w:rPr>
          <w:rFonts w:ascii="Times New Roman" w:hAnsi="Times New Roman" w:cs="Times New Roman"/>
        </w:rPr>
        <w:t>The vertical humidity gradient is very small or close to zero in the downstream area because of a combination of cold SST and advection of near surface moisture by AR-induced winds.</w:t>
      </w:r>
    </w:p>
    <w:p w14:paraId="40FAA43E" w14:textId="77777777" w:rsidR="005D0FB7" w:rsidRPr="005D0FB7" w:rsidRDefault="005D0FB7" w:rsidP="00893CEA">
      <w:pPr>
        <w:rPr>
          <w:rFonts w:ascii="Times New Roman" w:hAnsi="Times New Roman" w:cs="Times New Roman"/>
        </w:rPr>
      </w:pPr>
    </w:p>
    <w:p w14:paraId="39560943" w14:textId="1724DEDF" w:rsidR="00052002" w:rsidRDefault="00893CEA" w:rsidP="00893CEA">
      <w:pPr>
        <w:rPr>
          <w:rFonts w:ascii="Times New Roman" w:hAnsi="Times New Roman" w:cs="Times New Roman"/>
        </w:rPr>
      </w:pPr>
      <w:r w:rsidRPr="005D0FB7">
        <w:rPr>
          <w:rFonts w:ascii="Times New Roman" w:hAnsi="Times New Roman" w:cs="Times New Roman"/>
        </w:rPr>
        <w:t>Using a long-term AR data</w:t>
      </w:r>
      <w:r w:rsidR="00380390">
        <w:rPr>
          <w:rFonts w:ascii="Times New Roman" w:hAnsi="Times New Roman" w:cs="Times New Roman"/>
        </w:rPr>
        <w:t xml:space="preserve"> </w:t>
      </w:r>
      <w:r w:rsidRPr="005D0FB7">
        <w:rPr>
          <w:rFonts w:ascii="Times New Roman" w:hAnsi="Times New Roman" w:cs="Times New Roman"/>
        </w:rPr>
        <w:t xml:space="preserve">set, composite structure and variations of ocean </w:t>
      </w:r>
      <w:r w:rsidR="00B23F5B">
        <w:rPr>
          <w:rFonts w:ascii="Times New Roman" w:hAnsi="Times New Roman" w:cs="Times New Roman"/>
        </w:rPr>
        <w:t xml:space="preserve">and air-sea fluxes </w:t>
      </w:r>
      <w:r w:rsidR="00380390">
        <w:rPr>
          <w:rFonts w:ascii="Times New Roman" w:hAnsi="Times New Roman" w:cs="Times New Roman"/>
        </w:rPr>
        <w:t xml:space="preserve">associated with ARs </w:t>
      </w:r>
      <w:r w:rsidR="00B23F5B">
        <w:rPr>
          <w:rFonts w:ascii="Times New Roman" w:hAnsi="Times New Roman" w:cs="Times New Roman"/>
        </w:rPr>
        <w:t xml:space="preserve">are </w:t>
      </w:r>
      <w:r w:rsidR="00C054B4">
        <w:rPr>
          <w:rFonts w:ascii="Times New Roman" w:hAnsi="Times New Roman" w:cs="Times New Roman"/>
        </w:rPr>
        <w:t>p</w:t>
      </w:r>
      <w:r w:rsidR="00B23F5B">
        <w:rPr>
          <w:rFonts w:ascii="Times New Roman" w:hAnsi="Times New Roman" w:cs="Times New Roman"/>
        </w:rPr>
        <w:t xml:space="preserve">resented. The results indicate that </w:t>
      </w:r>
      <w:r w:rsidR="00296FA0">
        <w:rPr>
          <w:rFonts w:ascii="Times New Roman" w:hAnsi="Times New Roman" w:cs="Times New Roman"/>
        </w:rPr>
        <w:t>th</w:t>
      </w:r>
      <w:r w:rsidR="00267163">
        <w:rPr>
          <w:rFonts w:ascii="Times New Roman" w:hAnsi="Times New Roman" w:cs="Times New Roman"/>
        </w:rPr>
        <w:t>e composite structure and evolution are all consistent with</w:t>
      </w:r>
      <w:r w:rsidR="00C054B4">
        <w:rPr>
          <w:rFonts w:ascii="Times New Roman" w:hAnsi="Times New Roman" w:cs="Times New Roman"/>
        </w:rPr>
        <w:t xml:space="preserve"> those found in the case study </w:t>
      </w:r>
      <w:r w:rsidR="00267163">
        <w:rPr>
          <w:rFonts w:ascii="Times New Roman" w:hAnsi="Times New Roman" w:cs="Times New Roman"/>
        </w:rPr>
        <w:t>for the event</w:t>
      </w:r>
      <w:r w:rsidR="00C054B4">
        <w:rPr>
          <w:rFonts w:ascii="Times New Roman" w:hAnsi="Times New Roman" w:cs="Times New Roman"/>
        </w:rPr>
        <w:t>s</w:t>
      </w:r>
      <w:r w:rsidR="00267163">
        <w:rPr>
          <w:rFonts w:ascii="Times New Roman" w:hAnsi="Times New Roman" w:cs="Times New Roman"/>
        </w:rPr>
        <w:t xml:space="preserve"> during CalWater 2015</w:t>
      </w:r>
      <w:r w:rsidR="00C054B4">
        <w:rPr>
          <w:rFonts w:ascii="Times New Roman" w:hAnsi="Times New Roman" w:cs="Times New Roman"/>
        </w:rPr>
        <w:t>. This suggests that oceanic processes and air-sea fluxes associated with ARs identified during the CalWater 2015 are commonly found in most AR events.</w:t>
      </w:r>
    </w:p>
    <w:p w14:paraId="405D9935" w14:textId="77777777" w:rsidR="00C054B4" w:rsidRDefault="00C054B4" w:rsidP="00893CEA">
      <w:pPr>
        <w:rPr>
          <w:rFonts w:ascii="Times New Roman" w:hAnsi="Times New Roman" w:cs="Times New Roman"/>
        </w:rPr>
      </w:pPr>
    </w:p>
    <w:p w14:paraId="5406D5D7" w14:textId="1EF7BFBF" w:rsidR="00D62FE3" w:rsidRDefault="001F26DA" w:rsidP="00893CEA">
      <w:pPr>
        <w:rPr>
          <w:rFonts w:ascii="Times New Roman" w:hAnsi="Times New Roman" w:cs="Times New Roman"/>
        </w:rPr>
      </w:pPr>
      <w:r>
        <w:rPr>
          <w:rFonts w:ascii="Times New Roman" w:hAnsi="Times New Roman" w:cs="Times New Roman"/>
        </w:rPr>
        <w:t xml:space="preserve">While this study mostly focusses on upper ocean variability and the role </w:t>
      </w:r>
      <w:r w:rsidR="009A444C">
        <w:rPr>
          <w:rFonts w:ascii="Times New Roman" w:hAnsi="Times New Roman" w:cs="Times New Roman"/>
        </w:rPr>
        <w:t>of air-sea fluxes in affecting</w:t>
      </w:r>
      <w:r>
        <w:rPr>
          <w:rFonts w:ascii="Times New Roman" w:hAnsi="Times New Roman" w:cs="Times New Roman"/>
        </w:rPr>
        <w:t xml:space="preserve"> the ocean variability, the results also suggest</w:t>
      </w:r>
      <w:r w:rsidR="002151AD">
        <w:rPr>
          <w:rFonts w:ascii="Times New Roman" w:hAnsi="Times New Roman" w:cs="Times New Roman"/>
        </w:rPr>
        <w:t xml:space="preserve"> </w:t>
      </w:r>
      <w:r>
        <w:rPr>
          <w:rFonts w:ascii="Times New Roman" w:hAnsi="Times New Roman" w:cs="Times New Roman"/>
        </w:rPr>
        <w:t>the importance</w:t>
      </w:r>
      <w:r w:rsidR="00681F0A">
        <w:rPr>
          <w:rFonts w:ascii="Times New Roman" w:hAnsi="Times New Roman" w:cs="Times New Roman"/>
        </w:rPr>
        <w:t xml:space="preserve"> of air-sea fluxes</w:t>
      </w:r>
      <w:r>
        <w:rPr>
          <w:rFonts w:ascii="Times New Roman" w:hAnsi="Times New Roman" w:cs="Times New Roman"/>
        </w:rPr>
        <w:t xml:space="preserve"> for the atmospheric processes. The comparison of </w:t>
      </w:r>
      <w:r w:rsidR="009A444C">
        <w:rPr>
          <w:rFonts w:ascii="Times New Roman" w:hAnsi="Times New Roman" w:cs="Times New Roman"/>
        </w:rPr>
        <w:t>the spatial distribution of</w:t>
      </w:r>
      <w:r>
        <w:rPr>
          <w:rFonts w:ascii="Times New Roman" w:hAnsi="Times New Roman" w:cs="Times New Roman"/>
        </w:rPr>
        <w:t xml:space="preserve"> evaporation, surface winds, and TCWV indicates that the </w:t>
      </w:r>
      <w:r w:rsidR="002151AD">
        <w:rPr>
          <w:rFonts w:ascii="Times New Roman" w:hAnsi="Times New Roman" w:cs="Times New Roman"/>
        </w:rPr>
        <w:t xml:space="preserve">strong </w:t>
      </w:r>
      <w:r>
        <w:rPr>
          <w:rFonts w:ascii="Times New Roman" w:hAnsi="Times New Roman" w:cs="Times New Roman"/>
        </w:rPr>
        <w:t>wind</w:t>
      </w:r>
      <w:r w:rsidR="001B4F65">
        <w:rPr>
          <w:rFonts w:ascii="Times New Roman" w:hAnsi="Times New Roman" w:cs="Times New Roman"/>
        </w:rPr>
        <w:t>s blow</w:t>
      </w:r>
      <w:r>
        <w:rPr>
          <w:rFonts w:ascii="Times New Roman" w:hAnsi="Times New Roman" w:cs="Times New Roman"/>
        </w:rPr>
        <w:t xml:space="preserve"> from the region of large evaporation to the area of large amount of moisture associated with AR</w:t>
      </w:r>
      <w:r w:rsidR="009A444C">
        <w:rPr>
          <w:rFonts w:ascii="Times New Roman" w:hAnsi="Times New Roman" w:cs="Times New Roman"/>
        </w:rPr>
        <w:t>s</w:t>
      </w:r>
      <w:r>
        <w:rPr>
          <w:rFonts w:ascii="Times New Roman" w:hAnsi="Times New Roman" w:cs="Times New Roman"/>
        </w:rPr>
        <w:t xml:space="preserve">. This suggests that the advection of moisture by AR-induced strong surface winds provides significant amount of evaporated water vapor to the center of the AR. Accordingly, the moisture budget </w:t>
      </w:r>
      <w:r w:rsidR="00726454">
        <w:rPr>
          <w:rFonts w:ascii="Times New Roman" w:hAnsi="Times New Roman" w:cs="Times New Roman"/>
        </w:rPr>
        <w:t xml:space="preserve">associated with ARs </w:t>
      </w:r>
      <w:r>
        <w:rPr>
          <w:rFonts w:ascii="Times New Roman" w:hAnsi="Times New Roman" w:cs="Times New Roman"/>
        </w:rPr>
        <w:t>may substantially varies from the AR upstream to downstream regions.</w:t>
      </w:r>
      <w:r w:rsidR="00726454">
        <w:rPr>
          <w:rFonts w:ascii="Times New Roman" w:hAnsi="Times New Roman" w:cs="Times New Roman"/>
        </w:rPr>
        <w:t xml:space="preserve"> Hence </w:t>
      </w:r>
      <w:r w:rsidR="001B4F65">
        <w:rPr>
          <w:rFonts w:ascii="Times New Roman" w:hAnsi="Times New Roman" w:cs="Times New Roman"/>
        </w:rPr>
        <w:t>moisture budget calculations in differe</w:t>
      </w:r>
      <w:r w:rsidR="009A444C">
        <w:rPr>
          <w:rFonts w:ascii="Times New Roman" w:hAnsi="Times New Roman" w:cs="Times New Roman"/>
        </w:rPr>
        <w:t>nt areas of ARs are necessary for</w:t>
      </w:r>
      <w:r w:rsidR="001B4F65">
        <w:rPr>
          <w:rFonts w:ascii="Times New Roman" w:hAnsi="Times New Roman" w:cs="Times New Roman"/>
        </w:rPr>
        <w:t xml:space="preserve"> fully e</w:t>
      </w:r>
      <w:r w:rsidR="00D25C00">
        <w:rPr>
          <w:rFonts w:ascii="Times New Roman" w:hAnsi="Times New Roman" w:cs="Times New Roman"/>
        </w:rPr>
        <w:t>stablish</w:t>
      </w:r>
      <w:r w:rsidR="009A444C">
        <w:rPr>
          <w:rFonts w:ascii="Times New Roman" w:hAnsi="Times New Roman" w:cs="Times New Roman"/>
        </w:rPr>
        <w:t>ing</w:t>
      </w:r>
      <w:r w:rsidR="00D25C00">
        <w:rPr>
          <w:rFonts w:ascii="Times New Roman" w:hAnsi="Times New Roman" w:cs="Times New Roman"/>
        </w:rPr>
        <w:t xml:space="preserve"> the hydrological cycle</w:t>
      </w:r>
      <w:r w:rsidR="001B4F65">
        <w:rPr>
          <w:rFonts w:ascii="Times New Roman" w:hAnsi="Times New Roman" w:cs="Times New Roman"/>
        </w:rPr>
        <w:t xml:space="preserve"> associated with ARs.</w:t>
      </w:r>
    </w:p>
    <w:p w14:paraId="203A1F60" w14:textId="77777777" w:rsidR="00D76096" w:rsidRDefault="00D76096" w:rsidP="00893CEA">
      <w:pPr>
        <w:rPr>
          <w:rFonts w:ascii="Times New Roman" w:hAnsi="Times New Roman" w:cs="Times New Roman"/>
        </w:rPr>
      </w:pPr>
    </w:p>
    <w:p w14:paraId="7D7F1BFD" w14:textId="15F50D7A" w:rsidR="007A61DF" w:rsidRDefault="00D76096" w:rsidP="00D76096">
      <w:pPr>
        <w:rPr>
          <w:rFonts w:ascii="Times New Roman" w:hAnsi="Times New Roman" w:cs="Times New Roman"/>
        </w:rPr>
      </w:pPr>
      <w:r>
        <w:rPr>
          <w:rFonts w:ascii="Times New Roman" w:hAnsi="Times New Roman" w:cs="Times New Roman"/>
        </w:rPr>
        <w:t>The comparison of the spatial pattern of latent heat flux and SST tendency suggest</w:t>
      </w:r>
      <w:r w:rsidR="001457EF">
        <w:rPr>
          <w:rFonts w:ascii="Times New Roman" w:hAnsi="Times New Roman" w:cs="Times New Roman"/>
        </w:rPr>
        <w:t>s</w:t>
      </w:r>
      <w:r>
        <w:rPr>
          <w:rFonts w:ascii="Times New Roman" w:hAnsi="Times New Roman" w:cs="Times New Roman"/>
        </w:rPr>
        <w:t xml:space="preserve"> that the substantial SST cooling in the vicinity of AR upstream areas </w:t>
      </w:r>
      <w:r w:rsidR="001457EF">
        <w:rPr>
          <w:rFonts w:ascii="Times New Roman" w:hAnsi="Times New Roman" w:cs="Times New Roman"/>
        </w:rPr>
        <w:t>are primarily generated by evaporative cooling produced by AR-induced surface winds. However, there are some differences in the</w:t>
      </w:r>
      <w:r w:rsidR="001F189B">
        <w:rPr>
          <w:rFonts w:ascii="Times New Roman" w:hAnsi="Times New Roman" w:cs="Times New Roman"/>
        </w:rPr>
        <w:t>se</w:t>
      </w:r>
      <w:r w:rsidR="001457EF">
        <w:rPr>
          <w:rFonts w:ascii="Times New Roman" w:hAnsi="Times New Roman" w:cs="Times New Roman"/>
        </w:rPr>
        <w:t xml:space="preserve"> </w:t>
      </w:r>
      <w:r w:rsidR="000C3479">
        <w:rPr>
          <w:rFonts w:ascii="Times New Roman" w:hAnsi="Times New Roman" w:cs="Times New Roman"/>
        </w:rPr>
        <w:t>spatial pattern</w:t>
      </w:r>
      <w:r w:rsidR="001457EF">
        <w:rPr>
          <w:rFonts w:ascii="Times New Roman" w:hAnsi="Times New Roman" w:cs="Times New Roman"/>
        </w:rPr>
        <w:t xml:space="preserve">s. For example, the SST tendency near the AR center is negative (cooling) and </w:t>
      </w:r>
      <w:r w:rsidR="000C3479">
        <w:rPr>
          <w:rFonts w:ascii="Times New Roman" w:hAnsi="Times New Roman" w:cs="Times New Roman"/>
        </w:rPr>
        <w:t xml:space="preserve">the </w:t>
      </w:r>
      <w:r w:rsidR="001457EF">
        <w:rPr>
          <w:rFonts w:ascii="Times New Roman" w:hAnsi="Times New Roman" w:cs="Times New Roman"/>
        </w:rPr>
        <w:t xml:space="preserve">small negative values </w:t>
      </w:r>
      <w:r w:rsidR="001F189B">
        <w:rPr>
          <w:rFonts w:ascii="Times New Roman" w:hAnsi="Times New Roman" w:cs="Times New Roman"/>
        </w:rPr>
        <w:t>are evident</w:t>
      </w:r>
      <w:r w:rsidR="001457EF">
        <w:rPr>
          <w:rFonts w:ascii="Times New Roman" w:hAnsi="Times New Roman" w:cs="Times New Roman"/>
        </w:rPr>
        <w:t xml:space="preserve"> all the way to the AR upstream areas</w:t>
      </w:r>
      <w:r w:rsidR="001F189B">
        <w:rPr>
          <w:rFonts w:ascii="Times New Roman" w:hAnsi="Times New Roman" w:cs="Times New Roman"/>
        </w:rPr>
        <w:t xml:space="preserve"> in the composite</w:t>
      </w:r>
      <w:r w:rsidR="001457EF">
        <w:rPr>
          <w:rFonts w:ascii="Times New Roman" w:hAnsi="Times New Roman" w:cs="Times New Roman"/>
        </w:rPr>
        <w:t>, while the latent heat flux in these area</w:t>
      </w:r>
      <w:r w:rsidR="001F189B">
        <w:rPr>
          <w:rFonts w:ascii="Times New Roman" w:hAnsi="Times New Roman" w:cs="Times New Roman"/>
        </w:rPr>
        <w:t>s</w:t>
      </w:r>
      <w:r w:rsidR="000C3479">
        <w:rPr>
          <w:rFonts w:ascii="Times New Roman" w:hAnsi="Times New Roman" w:cs="Times New Roman"/>
        </w:rPr>
        <w:t xml:space="preserve"> is close to zero. </w:t>
      </w:r>
      <w:r w:rsidR="008548CA">
        <w:rPr>
          <w:rFonts w:ascii="Times New Roman" w:hAnsi="Times New Roman" w:cs="Times New Roman"/>
        </w:rPr>
        <w:t xml:space="preserve">This suggests that </w:t>
      </w:r>
      <w:r w:rsidR="000C3479">
        <w:rPr>
          <w:rFonts w:ascii="Times New Roman" w:hAnsi="Times New Roman" w:cs="Times New Roman"/>
        </w:rPr>
        <w:t xml:space="preserve">the entrainment cooling produced by the deepening of the mixed layer may contribute to the </w:t>
      </w:r>
      <w:r w:rsidR="007C3BE1">
        <w:rPr>
          <w:rFonts w:ascii="Times New Roman" w:hAnsi="Times New Roman" w:cs="Times New Roman"/>
        </w:rPr>
        <w:t>SST cooling during some of the AR events.</w:t>
      </w:r>
      <w:r w:rsidR="00972690">
        <w:rPr>
          <w:rFonts w:ascii="Times New Roman" w:hAnsi="Times New Roman" w:cs="Times New Roman"/>
        </w:rPr>
        <w:t xml:space="preserve"> The complete upper ocean hea</w:t>
      </w:r>
      <w:r w:rsidR="00A24C0A">
        <w:rPr>
          <w:rFonts w:ascii="Times New Roman" w:hAnsi="Times New Roman" w:cs="Times New Roman"/>
        </w:rPr>
        <w:t>t budget calcu</w:t>
      </w:r>
      <w:r w:rsidR="00972690">
        <w:rPr>
          <w:rFonts w:ascii="Times New Roman" w:hAnsi="Times New Roman" w:cs="Times New Roman"/>
        </w:rPr>
        <w:t xml:space="preserve">lations using non-assimilative models are necessary to </w:t>
      </w:r>
      <w:r w:rsidR="000B63A0">
        <w:rPr>
          <w:rFonts w:ascii="Times New Roman" w:hAnsi="Times New Roman" w:cs="Times New Roman"/>
        </w:rPr>
        <w:t>further quantify processes that control SSTs.</w:t>
      </w:r>
    </w:p>
    <w:p w14:paraId="743D3B82" w14:textId="77777777" w:rsidR="00D76096" w:rsidRDefault="00D76096" w:rsidP="00D76096">
      <w:pPr>
        <w:rPr>
          <w:rFonts w:ascii="Times New Roman" w:hAnsi="Times New Roman" w:cs="Times New Roman"/>
        </w:rPr>
      </w:pPr>
    </w:p>
    <w:p w14:paraId="7475D088" w14:textId="1AB8BEF7" w:rsidR="001B4F65" w:rsidRDefault="00B5328C" w:rsidP="00020900">
      <w:pPr>
        <w:spacing w:after="120"/>
        <w:rPr>
          <w:rFonts w:ascii="Times New Roman" w:hAnsi="Times New Roman" w:cs="Times New Roman"/>
        </w:rPr>
      </w:pPr>
      <w:r>
        <w:rPr>
          <w:rFonts w:ascii="Times New Roman" w:hAnsi="Times New Roman" w:cs="Times New Roman"/>
        </w:rPr>
        <w:t>T</w:t>
      </w:r>
      <w:r w:rsidR="00955D99">
        <w:rPr>
          <w:rFonts w:ascii="Times New Roman" w:hAnsi="Times New Roman" w:cs="Times New Roman"/>
        </w:rPr>
        <w:t>he observed sea level rise produced by ARs during CalWater 2015</w:t>
      </w:r>
      <w:r w:rsidR="002151AD">
        <w:rPr>
          <w:rFonts w:ascii="Times New Roman" w:hAnsi="Times New Roman" w:cs="Times New Roman"/>
        </w:rPr>
        <w:t xml:space="preserve"> is sub</w:t>
      </w:r>
      <w:r w:rsidR="004161DD">
        <w:rPr>
          <w:rFonts w:ascii="Times New Roman" w:hAnsi="Times New Roman" w:cs="Times New Roman"/>
        </w:rPr>
        <w:t>stantial</w:t>
      </w:r>
      <w:r w:rsidR="00417FBC">
        <w:rPr>
          <w:rFonts w:ascii="Times New Roman" w:hAnsi="Times New Roman" w:cs="Times New Roman"/>
        </w:rPr>
        <w:t xml:space="preserve"> (~50 cm)</w:t>
      </w:r>
      <w:r w:rsidR="004161DD">
        <w:rPr>
          <w:rFonts w:ascii="Times New Roman" w:hAnsi="Times New Roman" w:cs="Times New Roman"/>
        </w:rPr>
        <w:t xml:space="preserve">. Relatively narrow but very strong southwesterlies that </w:t>
      </w:r>
      <w:r w:rsidR="000B63A0">
        <w:rPr>
          <w:rFonts w:ascii="Times New Roman" w:hAnsi="Times New Roman" w:cs="Times New Roman"/>
        </w:rPr>
        <w:t xml:space="preserve">effectively </w:t>
      </w:r>
      <w:r w:rsidR="004161DD">
        <w:rPr>
          <w:rFonts w:ascii="Times New Roman" w:hAnsi="Times New Roman" w:cs="Times New Roman"/>
        </w:rPr>
        <w:t>generate strong surface curr</w:t>
      </w:r>
      <w:r w:rsidR="000B63A0">
        <w:rPr>
          <w:rFonts w:ascii="Times New Roman" w:hAnsi="Times New Roman" w:cs="Times New Roman"/>
        </w:rPr>
        <w:t>ents against the west coast of N</w:t>
      </w:r>
      <w:r w:rsidR="004161DD">
        <w:rPr>
          <w:rFonts w:ascii="Times New Roman" w:hAnsi="Times New Roman" w:cs="Times New Roman"/>
        </w:rPr>
        <w:t xml:space="preserve">orth America, which results in the rapid increase of sea level. </w:t>
      </w:r>
      <w:r w:rsidR="00396D96">
        <w:rPr>
          <w:rFonts w:ascii="Times New Roman" w:hAnsi="Times New Roman" w:cs="Times New Roman"/>
        </w:rPr>
        <w:t>S</w:t>
      </w:r>
      <w:r>
        <w:rPr>
          <w:rFonts w:ascii="Times New Roman" w:hAnsi="Times New Roman" w:cs="Times New Roman"/>
        </w:rPr>
        <w:t xml:space="preserve">trong </w:t>
      </w:r>
      <w:r w:rsidR="0053585E">
        <w:rPr>
          <w:rFonts w:ascii="Times New Roman" w:hAnsi="Times New Roman" w:cs="Times New Roman"/>
        </w:rPr>
        <w:t>south</w:t>
      </w:r>
      <w:r w:rsidR="004161DD">
        <w:rPr>
          <w:rFonts w:ascii="Times New Roman" w:hAnsi="Times New Roman" w:cs="Times New Roman"/>
        </w:rPr>
        <w:t>westerlies around the AR center are accompanied by</w:t>
      </w:r>
      <w:r w:rsidR="009A444C">
        <w:rPr>
          <w:rFonts w:ascii="Times New Roman" w:hAnsi="Times New Roman" w:cs="Times New Roman"/>
        </w:rPr>
        <w:t xml:space="preserve"> the large</w:t>
      </w:r>
      <w:r>
        <w:rPr>
          <w:rFonts w:ascii="Times New Roman" w:hAnsi="Times New Roman" w:cs="Times New Roman"/>
        </w:rPr>
        <w:t xml:space="preserve"> pressure gradient between the extratropical cyclone and anticyclone located southeast of the cyclone</w:t>
      </w:r>
      <w:r w:rsidR="000A5DA7">
        <w:rPr>
          <w:rFonts w:ascii="Times New Roman" w:hAnsi="Times New Roman" w:cs="Times New Roman"/>
          <w:vertAlign w:val="superscript"/>
        </w:rPr>
        <w:t>14</w:t>
      </w:r>
      <w:r w:rsidR="004161DD">
        <w:rPr>
          <w:rFonts w:ascii="Times New Roman" w:hAnsi="Times New Roman" w:cs="Times New Roman"/>
        </w:rPr>
        <w:t xml:space="preserve">. </w:t>
      </w:r>
      <w:r w:rsidR="0097031E">
        <w:rPr>
          <w:rFonts w:ascii="Times New Roman" w:hAnsi="Times New Roman" w:cs="Times New Roman"/>
        </w:rPr>
        <w:t xml:space="preserve">Such </w:t>
      </w:r>
      <w:r>
        <w:rPr>
          <w:rFonts w:ascii="Times New Roman" w:hAnsi="Times New Roman" w:cs="Times New Roman"/>
        </w:rPr>
        <w:lastRenderedPageBreak/>
        <w:t>substantial</w:t>
      </w:r>
      <w:r w:rsidR="002151AD">
        <w:rPr>
          <w:rFonts w:ascii="Times New Roman" w:hAnsi="Times New Roman" w:cs="Times New Roman"/>
        </w:rPr>
        <w:t xml:space="preserve"> sea level rise could influence longer time scale sea level variation. Although the significant sea level rise generated by each AR occur for </w:t>
      </w:r>
      <w:r w:rsidR="00DB5180">
        <w:rPr>
          <w:rFonts w:ascii="Times New Roman" w:hAnsi="Times New Roman" w:cs="Times New Roman"/>
        </w:rPr>
        <w:t xml:space="preserve">only </w:t>
      </w:r>
      <w:r w:rsidR="002151AD">
        <w:rPr>
          <w:rFonts w:ascii="Times New Roman" w:hAnsi="Times New Roman" w:cs="Times New Roman"/>
        </w:rPr>
        <w:t xml:space="preserve">5-7 days, </w:t>
      </w:r>
      <w:r w:rsidR="00BC7772">
        <w:rPr>
          <w:rFonts w:ascii="Times New Roman" w:hAnsi="Times New Roman" w:cs="Times New Roman"/>
        </w:rPr>
        <w:t xml:space="preserve">the </w:t>
      </w:r>
      <w:r w:rsidR="00D80E23">
        <w:rPr>
          <w:rFonts w:ascii="Times New Roman" w:hAnsi="Times New Roman" w:cs="Times New Roman"/>
        </w:rPr>
        <w:t xml:space="preserve">seasonal </w:t>
      </w:r>
      <w:r w:rsidR="009A674B">
        <w:rPr>
          <w:rFonts w:ascii="Times New Roman" w:hAnsi="Times New Roman" w:cs="Times New Roman"/>
        </w:rPr>
        <w:t xml:space="preserve">(3 months) </w:t>
      </w:r>
      <w:r w:rsidR="00D80E23">
        <w:rPr>
          <w:rFonts w:ascii="Times New Roman" w:hAnsi="Times New Roman" w:cs="Times New Roman"/>
        </w:rPr>
        <w:t xml:space="preserve">average (January-March) </w:t>
      </w:r>
      <w:r w:rsidR="00DB5180">
        <w:rPr>
          <w:rFonts w:ascii="Times New Roman" w:hAnsi="Times New Roman" w:cs="Times New Roman"/>
        </w:rPr>
        <w:t xml:space="preserve">of </w:t>
      </w:r>
      <w:r w:rsidR="00D80E23">
        <w:rPr>
          <w:rFonts w:ascii="Times New Roman" w:hAnsi="Times New Roman" w:cs="Times New Roman"/>
        </w:rPr>
        <w:t xml:space="preserve">sea level </w:t>
      </w:r>
      <w:r w:rsidR="00DB5180">
        <w:rPr>
          <w:rFonts w:ascii="Times New Roman" w:hAnsi="Times New Roman" w:cs="Times New Roman"/>
        </w:rPr>
        <w:t xml:space="preserve">at Neah Bay </w:t>
      </w:r>
      <w:r w:rsidR="00D80E23">
        <w:rPr>
          <w:rFonts w:ascii="Times New Roman" w:hAnsi="Times New Roman" w:cs="Times New Roman"/>
        </w:rPr>
        <w:t xml:space="preserve">in 2015 is about 6 cm lower if the AR-induced rise is excluded. Such a difference is significant </w:t>
      </w:r>
      <w:r w:rsidR="00B06030">
        <w:rPr>
          <w:rFonts w:ascii="Times New Roman" w:hAnsi="Times New Roman" w:cs="Times New Roman"/>
        </w:rPr>
        <w:t xml:space="preserve">for </w:t>
      </w:r>
      <w:r w:rsidR="00D80E23">
        <w:rPr>
          <w:rFonts w:ascii="Times New Roman" w:hAnsi="Times New Roman" w:cs="Times New Roman"/>
        </w:rPr>
        <w:t>longer term variation</w:t>
      </w:r>
      <w:r w:rsidR="00B06030">
        <w:rPr>
          <w:rFonts w:ascii="Times New Roman" w:hAnsi="Times New Roman" w:cs="Times New Roman"/>
        </w:rPr>
        <w:t>s</w:t>
      </w:r>
      <w:r w:rsidR="00D80E23">
        <w:rPr>
          <w:rFonts w:ascii="Times New Roman" w:hAnsi="Times New Roman" w:cs="Times New Roman"/>
        </w:rPr>
        <w:t xml:space="preserve">, and thus the </w:t>
      </w:r>
      <w:r w:rsidR="00516405">
        <w:rPr>
          <w:rFonts w:ascii="Times New Roman" w:hAnsi="Times New Roman" w:cs="Times New Roman"/>
        </w:rPr>
        <w:t xml:space="preserve">long-term </w:t>
      </w:r>
      <w:r w:rsidR="00D80E23">
        <w:rPr>
          <w:rFonts w:ascii="Times New Roman" w:hAnsi="Times New Roman" w:cs="Times New Roman"/>
        </w:rPr>
        <w:t>changes in frequency o</w:t>
      </w:r>
      <w:r w:rsidR="00B06030">
        <w:rPr>
          <w:rFonts w:ascii="Times New Roman" w:hAnsi="Times New Roman" w:cs="Times New Roman"/>
        </w:rPr>
        <w:t>f ARs could impact the long-</w:t>
      </w:r>
      <w:r w:rsidR="00D80E23">
        <w:rPr>
          <w:rFonts w:ascii="Times New Roman" w:hAnsi="Times New Roman" w:cs="Times New Roman"/>
        </w:rPr>
        <w:t xml:space="preserve">term sea level variation along the coast. </w:t>
      </w:r>
      <w:r w:rsidR="00B06030">
        <w:rPr>
          <w:rFonts w:ascii="Times New Roman" w:hAnsi="Times New Roman" w:cs="Times New Roman"/>
        </w:rPr>
        <w:t>Accordingly,</w:t>
      </w:r>
      <w:r w:rsidR="00DB5180">
        <w:rPr>
          <w:rFonts w:ascii="Times New Roman" w:hAnsi="Times New Roman" w:cs="Times New Roman"/>
        </w:rPr>
        <w:t xml:space="preserve"> the</w:t>
      </w:r>
      <w:r w:rsidR="00A37BA9">
        <w:rPr>
          <w:rFonts w:ascii="Times New Roman" w:hAnsi="Times New Roman" w:cs="Times New Roman"/>
        </w:rPr>
        <w:t xml:space="preserve"> </w:t>
      </w:r>
      <w:r w:rsidR="00DB5180">
        <w:rPr>
          <w:rFonts w:ascii="Times New Roman" w:hAnsi="Times New Roman" w:cs="Times New Roman"/>
        </w:rPr>
        <w:t>results</w:t>
      </w:r>
      <w:r w:rsidR="00A37BA9">
        <w:rPr>
          <w:rFonts w:ascii="Times New Roman" w:hAnsi="Times New Roman" w:cs="Times New Roman"/>
        </w:rPr>
        <w:t xml:space="preserve"> suggest</w:t>
      </w:r>
      <w:r w:rsidR="00D80E23">
        <w:rPr>
          <w:rFonts w:ascii="Times New Roman" w:hAnsi="Times New Roman" w:cs="Times New Roman"/>
        </w:rPr>
        <w:t xml:space="preserve"> th</w:t>
      </w:r>
      <w:r w:rsidR="00B94AA0">
        <w:rPr>
          <w:rFonts w:ascii="Times New Roman" w:hAnsi="Times New Roman" w:cs="Times New Roman"/>
        </w:rPr>
        <w:t xml:space="preserve">at </w:t>
      </w:r>
      <w:r w:rsidR="00DB5180">
        <w:rPr>
          <w:rFonts w:ascii="Times New Roman" w:hAnsi="Times New Roman" w:cs="Times New Roman"/>
        </w:rPr>
        <w:t xml:space="preserve">it may be necessary to consider </w:t>
      </w:r>
      <w:r w:rsidR="00D80E23">
        <w:rPr>
          <w:rFonts w:ascii="Times New Roman" w:hAnsi="Times New Roman" w:cs="Times New Roman"/>
        </w:rPr>
        <w:t xml:space="preserve">the influence of short-time scale atmospheric variability such as ARs </w:t>
      </w:r>
      <w:r w:rsidR="00B06030">
        <w:rPr>
          <w:rFonts w:ascii="Times New Roman" w:hAnsi="Times New Roman" w:cs="Times New Roman"/>
        </w:rPr>
        <w:t>for</w:t>
      </w:r>
      <w:r w:rsidR="00DB5180">
        <w:rPr>
          <w:rFonts w:ascii="Times New Roman" w:hAnsi="Times New Roman" w:cs="Times New Roman"/>
        </w:rPr>
        <w:t xml:space="preserve"> </w:t>
      </w:r>
      <w:r w:rsidR="009A674B">
        <w:rPr>
          <w:rFonts w:ascii="Times New Roman" w:hAnsi="Times New Roman" w:cs="Times New Roman"/>
        </w:rPr>
        <w:t xml:space="preserve">identifying the </w:t>
      </w:r>
      <w:r w:rsidR="00DB5180">
        <w:rPr>
          <w:rFonts w:ascii="Times New Roman" w:hAnsi="Times New Roman" w:cs="Times New Roman"/>
        </w:rPr>
        <w:t>processes that control the long-term</w:t>
      </w:r>
      <w:r w:rsidR="00D80E23">
        <w:rPr>
          <w:rFonts w:ascii="Times New Roman" w:hAnsi="Times New Roman" w:cs="Times New Roman"/>
        </w:rPr>
        <w:t xml:space="preserve"> sea le</w:t>
      </w:r>
      <w:r w:rsidR="00B06030">
        <w:rPr>
          <w:rFonts w:ascii="Times New Roman" w:hAnsi="Times New Roman" w:cs="Times New Roman"/>
        </w:rPr>
        <w:t>vel variation along the coast</w:t>
      </w:r>
      <w:r w:rsidR="00B94AA0">
        <w:rPr>
          <w:rFonts w:ascii="Times New Roman" w:hAnsi="Times New Roman" w:cs="Times New Roman"/>
        </w:rPr>
        <w:t>.</w:t>
      </w:r>
    </w:p>
    <w:p w14:paraId="4AD5F328" w14:textId="20426495" w:rsidR="008F1A6D" w:rsidRDefault="001934D2" w:rsidP="00020900">
      <w:pPr>
        <w:spacing w:after="120"/>
        <w:rPr>
          <w:rFonts w:ascii="Times New Roman" w:hAnsi="Times New Roman" w:cs="Times New Roman"/>
        </w:rPr>
      </w:pPr>
      <w:r>
        <w:rPr>
          <w:rFonts w:ascii="Times New Roman" w:hAnsi="Times New Roman" w:cs="Times New Roman"/>
        </w:rPr>
        <w:t>ACKNOWLEDGEMENTS.  The authors wish to thank Marty Ralph, Ryan Spackman and the rest of the CalWater science team.</w:t>
      </w:r>
    </w:p>
    <w:p w14:paraId="05362498" w14:textId="092697FD" w:rsidR="00F91B12" w:rsidRPr="0085224A" w:rsidRDefault="00F91B12" w:rsidP="00020900">
      <w:pPr>
        <w:spacing w:after="120"/>
        <w:rPr>
          <w:rFonts w:ascii="Times New Roman" w:hAnsi="Times New Roman" w:cs="Times New Roman"/>
          <w:b/>
          <w:sz w:val="28"/>
          <w:szCs w:val="28"/>
        </w:rPr>
      </w:pPr>
      <w:r w:rsidRPr="0085224A">
        <w:rPr>
          <w:rFonts w:ascii="Times New Roman" w:hAnsi="Times New Roman" w:cs="Times New Roman"/>
          <w:b/>
          <w:sz w:val="28"/>
          <w:szCs w:val="28"/>
        </w:rPr>
        <w:t>References</w:t>
      </w:r>
    </w:p>
    <w:p w14:paraId="454FB181" w14:textId="0FF09E8C" w:rsidR="00BE6DFB" w:rsidRPr="00787E2B" w:rsidRDefault="00BE6DFB" w:rsidP="00BE11B6">
      <w:pPr>
        <w:adjustRightInd w:val="0"/>
        <w:snapToGrid w:val="0"/>
        <w:rPr>
          <w:rFonts w:ascii="Times New Roman" w:eastAsia="Times New Roman" w:hAnsi="Times New Roman" w:cs="Times New Roman"/>
          <w:color w:val="222222"/>
          <w:spacing w:val="3"/>
          <w:shd w:val="clear" w:color="auto" w:fill="FFFFFF"/>
          <w:lang w:eastAsia="ja-JP"/>
        </w:rPr>
      </w:pPr>
      <w:r w:rsidRPr="00787E2B">
        <w:rPr>
          <w:rFonts w:ascii="Times New Roman" w:eastAsia="Times New Roman" w:hAnsi="Times New Roman" w:cs="Times New Roman"/>
          <w:color w:val="000000" w:themeColor="text1"/>
          <w:lang w:eastAsia="ja-JP"/>
        </w:rPr>
        <w:t>1.</w:t>
      </w:r>
      <w:r w:rsidRPr="00787E2B">
        <w:rPr>
          <w:rFonts w:ascii="Times New Roman" w:eastAsia="SimSun" w:hAnsi="Times New Roman" w:cs="Times New Roman"/>
        </w:rPr>
        <w:t xml:space="preserve"> Newell, R. E. &amp; Zhu, Y. </w:t>
      </w:r>
      <w:r w:rsidRPr="00787E2B">
        <w:rPr>
          <w:rFonts w:ascii="Times New Roman" w:hAnsi="Times New Roman" w:cs="Times New Roman"/>
          <w:color w:val="1C1D1E"/>
        </w:rPr>
        <w:t xml:space="preserve">Atmospheric rivers and bombs, </w:t>
      </w:r>
      <w:r w:rsidRPr="00787E2B">
        <w:rPr>
          <w:rFonts w:ascii="Times New Roman" w:eastAsia="Times New Roman" w:hAnsi="Times New Roman" w:cs="Times New Roman"/>
          <w:i/>
          <w:iCs/>
          <w:color w:val="222222"/>
          <w:spacing w:val="3"/>
          <w:lang w:eastAsia="ja-JP"/>
        </w:rPr>
        <w:t>Geophys</w:t>
      </w:r>
      <w:r w:rsidR="00AD53B2" w:rsidRPr="00787E2B">
        <w:rPr>
          <w:rFonts w:ascii="Times New Roman" w:eastAsia="Times New Roman" w:hAnsi="Times New Roman" w:cs="Times New Roman"/>
          <w:i/>
          <w:iCs/>
          <w:color w:val="222222"/>
          <w:spacing w:val="3"/>
          <w:lang w:eastAsia="ja-JP"/>
        </w:rPr>
        <w:t>.</w:t>
      </w:r>
      <w:r w:rsidRPr="00787E2B">
        <w:rPr>
          <w:rFonts w:ascii="Times New Roman" w:eastAsia="Times New Roman" w:hAnsi="Times New Roman" w:cs="Times New Roman"/>
          <w:i/>
          <w:iCs/>
          <w:color w:val="222222"/>
          <w:spacing w:val="3"/>
          <w:lang w:eastAsia="ja-JP"/>
        </w:rPr>
        <w:t xml:space="preserve"> Res</w:t>
      </w:r>
      <w:r w:rsidR="00AD53B2" w:rsidRPr="00787E2B">
        <w:rPr>
          <w:rFonts w:ascii="Times New Roman" w:eastAsia="Times New Roman" w:hAnsi="Times New Roman" w:cs="Times New Roman"/>
          <w:i/>
          <w:iCs/>
          <w:color w:val="222222"/>
          <w:spacing w:val="3"/>
          <w:lang w:eastAsia="ja-JP"/>
        </w:rPr>
        <w:t>.</w:t>
      </w:r>
      <w:r w:rsidRPr="00787E2B">
        <w:rPr>
          <w:rFonts w:ascii="Times New Roman" w:eastAsia="Times New Roman" w:hAnsi="Times New Roman" w:cs="Times New Roman"/>
          <w:i/>
          <w:iCs/>
          <w:color w:val="222222"/>
          <w:spacing w:val="3"/>
          <w:lang w:eastAsia="ja-JP"/>
        </w:rPr>
        <w:t xml:space="preserve"> Lett.</w:t>
      </w:r>
      <w:r w:rsidRPr="00787E2B">
        <w:rPr>
          <w:rFonts w:ascii="Times New Roman" w:eastAsia="Times New Roman" w:hAnsi="Times New Roman" w:cs="Times New Roman"/>
          <w:color w:val="222222"/>
          <w:spacing w:val="3"/>
          <w:shd w:val="clear" w:color="auto" w:fill="FFFFFF"/>
          <w:lang w:eastAsia="ja-JP"/>
        </w:rPr>
        <w:t> </w:t>
      </w:r>
      <w:r w:rsidRPr="00787E2B">
        <w:rPr>
          <w:rFonts w:ascii="Times New Roman" w:eastAsia="Times New Roman" w:hAnsi="Times New Roman" w:cs="Times New Roman"/>
          <w:bCs/>
          <w:color w:val="222222"/>
          <w:spacing w:val="3"/>
          <w:lang w:eastAsia="ja-JP"/>
        </w:rPr>
        <w:t>21</w:t>
      </w:r>
      <w:r w:rsidRPr="00787E2B">
        <w:rPr>
          <w:rFonts w:ascii="Times New Roman" w:eastAsia="Times New Roman" w:hAnsi="Times New Roman" w:cs="Times New Roman"/>
          <w:color w:val="222222"/>
          <w:spacing w:val="3"/>
          <w:shd w:val="clear" w:color="auto" w:fill="FFFFFF"/>
          <w:lang w:eastAsia="ja-JP"/>
        </w:rPr>
        <w:t>, 1999–2002 (1994).</w:t>
      </w:r>
    </w:p>
    <w:p w14:paraId="5CCC1506" w14:textId="418D5212" w:rsidR="00C32817" w:rsidRPr="00787E2B" w:rsidRDefault="00BE6DFB" w:rsidP="00BE11B6">
      <w:pPr>
        <w:pStyle w:val="NormalWeb"/>
        <w:adjustRightInd w:val="0"/>
        <w:snapToGrid w:val="0"/>
      </w:pPr>
      <w:r w:rsidRPr="00787E2B">
        <w:rPr>
          <w:color w:val="222222"/>
          <w:spacing w:val="3"/>
          <w:shd w:val="clear" w:color="auto" w:fill="FFFFFF"/>
        </w:rPr>
        <w:t xml:space="preserve">2. </w:t>
      </w:r>
      <w:r w:rsidR="00C32817" w:rsidRPr="00787E2B">
        <w:t xml:space="preserve">Zhu, Y., and R. E. Newell, 1998: A proposed algorithm for moisture fluxes from atmospheric rivers. Mon. Wea. Rev., 126, 725– 735. </w:t>
      </w:r>
    </w:p>
    <w:p w14:paraId="245144E0" w14:textId="2C57341A" w:rsidR="00C32817" w:rsidRPr="00787E2B" w:rsidRDefault="00C32817" w:rsidP="00BE11B6">
      <w:pPr>
        <w:pStyle w:val="NormalWeb"/>
        <w:adjustRightInd w:val="0"/>
        <w:snapToGrid w:val="0"/>
      </w:pPr>
      <w:r w:rsidRPr="00787E2B">
        <w:rPr>
          <w:color w:val="222222"/>
          <w:spacing w:val="3"/>
          <w:shd w:val="clear" w:color="auto" w:fill="FFFFFF"/>
        </w:rPr>
        <w:t xml:space="preserve">3. </w:t>
      </w:r>
      <w:r w:rsidRPr="00787E2B">
        <w:t xml:space="preserve">Newman, M., G. N. Kiladis, K. M. Weickmann, F. M. Ralph, and P. D. Sardeshmukh, 2012: Relative contributions of synoptic and low-frequency eddies to time-mean atmospheric moisture transport, including the role of atmospheric rivers. J. Climate, 25, 7341–7361. </w:t>
      </w:r>
    </w:p>
    <w:p w14:paraId="7D9FD0F8" w14:textId="77777777" w:rsidR="00242013" w:rsidRPr="00787E2B" w:rsidRDefault="00C32817" w:rsidP="00BE11B6">
      <w:pPr>
        <w:adjustRightInd w:val="0"/>
        <w:snapToGrid w:val="0"/>
        <w:rPr>
          <w:rFonts w:ascii="Times New Roman" w:eastAsia="Times New Roman" w:hAnsi="Times New Roman" w:cs="Times New Roman"/>
          <w:color w:val="3E3D40"/>
          <w:shd w:val="clear" w:color="auto" w:fill="FFFFFF"/>
          <w:lang w:eastAsia="ja-JP"/>
        </w:rPr>
      </w:pPr>
      <w:r w:rsidRPr="00787E2B">
        <w:rPr>
          <w:rFonts w:ascii="Times New Roman" w:eastAsia="Times New Roman" w:hAnsi="Times New Roman" w:cs="Times New Roman"/>
          <w:lang w:eastAsia="ja-JP"/>
        </w:rPr>
        <w:t xml:space="preserve">4. </w:t>
      </w:r>
      <w:r w:rsidRPr="00787E2B">
        <w:rPr>
          <w:rFonts w:ascii="Times New Roman" w:eastAsia="Times New Roman" w:hAnsi="Times New Roman" w:cs="Times New Roman"/>
          <w:color w:val="3E3D40"/>
          <w:shd w:val="clear" w:color="auto" w:fill="FFFFFF"/>
          <w:lang w:eastAsia="ja-JP"/>
        </w:rPr>
        <w:t>Knippertz, P., Wernli, H., and Gläser, G. (2013). A global climatology of tropical moisture. </w:t>
      </w:r>
      <w:r w:rsidRPr="00787E2B">
        <w:rPr>
          <w:rFonts w:ascii="Times New Roman" w:eastAsia="Times New Roman" w:hAnsi="Times New Roman" w:cs="Times New Roman"/>
          <w:i/>
          <w:iCs/>
          <w:color w:val="3E3D40"/>
          <w:lang w:eastAsia="ja-JP"/>
        </w:rPr>
        <w:t>J. Climate</w:t>
      </w:r>
      <w:r w:rsidRPr="00787E2B">
        <w:rPr>
          <w:rFonts w:ascii="Times New Roman" w:eastAsia="Times New Roman" w:hAnsi="Times New Roman" w:cs="Times New Roman"/>
          <w:color w:val="3E3D40"/>
          <w:shd w:val="clear" w:color="auto" w:fill="FFFFFF"/>
          <w:lang w:eastAsia="ja-JP"/>
        </w:rPr>
        <w:t> 26, 3031–3045. doi: 10.1175/JCLI-D-12-00401.1</w:t>
      </w:r>
    </w:p>
    <w:p w14:paraId="3EB73A6D" w14:textId="77777777" w:rsidR="00242013" w:rsidRPr="00787E2B" w:rsidRDefault="00242013" w:rsidP="00BE11B6">
      <w:pPr>
        <w:adjustRightInd w:val="0"/>
        <w:snapToGrid w:val="0"/>
        <w:rPr>
          <w:rFonts w:ascii="Times New Roman" w:eastAsia="Times New Roman" w:hAnsi="Times New Roman" w:cs="Times New Roman"/>
          <w:color w:val="3E3D40"/>
          <w:shd w:val="clear" w:color="auto" w:fill="FFFFFF"/>
          <w:lang w:eastAsia="ja-JP"/>
        </w:rPr>
      </w:pPr>
    </w:p>
    <w:p w14:paraId="14D570F2" w14:textId="7720C1C9" w:rsidR="00242013" w:rsidRPr="00787E2B" w:rsidRDefault="00242013" w:rsidP="00BE11B6">
      <w:pPr>
        <w:adjustRightInd w:val="0"/>
        <w:snapToGrid w:val="0"/>
        <w:rPr>
          <w:rFonts w:ascii="Times New Roman" w:eastAsia="Times New Roman" w:hAnsi="Times New Roman" w:cs="Times New Roman"/>
          <w:color w:val="3E3D40"/>
          <w:shd w:val="clear" w:color="auto" w:fill="FFFFFF"/>
          <w:lang w:eastAsia="ja-JP"/>
        </w:rPr>
      </w:pPr>
      <w:r w:rsidRPr="00787E2B">
        <w:rPr>
          <w:rFonts w:ascii="Times New Roman" w:eastAsia="Times New Roman" w:hAnsi="Times New Roman" w:cs="Times New Roman"/>
          <w:color w:val="3E3D40"/>
          <w:shd w:val="clear" w:color="auto" w:fill="FFFFFF"/>
          <w:lang w:eastAsia="ja-JP"/>
        </w:rPr>
        <w:t xml:space="preserve">5. </w:t>
      </w:r>
      <w:r w:rsidRPr="00787E2B">
        <w:rPr>
          <w:rFonts w:ascii="Times New Roman" w:hAnsi="Times New Roman" w:cs="Times New Roman"/>
        </w:rPr>
        <w:t>Browning, K. A., 1990: Organization of clouds and precipitation in extratropical cyclones. Extratropical Cyclones: The Erik Palmén Memorial Volume, C.W. Newton and E. Holopainen, Eds., Amer. Meteor. Soc., 129­153.</w:t>
      </w:r>
    </w:p>
    <w:p w14:paraId="2B015BFF" w14:textId="51751C8F" w:rsidR="00242013" w:rsidRPr="00787E2B" w:rsidRDefault="00242013" w:rsidP="00BE11B6">
      <w:pPr>
        <w:adjustRightInd w:val="0"/>
        <w:snapToGrid w:val="0"/>
        <w:rPr>
          <w:rFonts w:ascii="Times New Roman" w:eastAsia="Times New Roman" w:hAnsi="Times New Roman" w:cs="Times New Roman"/>
          <w:color w:val="3E3D40"/>
          <w:shd w:val="clear" w:color="auto" w:fill="FFFFFF"/>
          <w:lang w:eastAsia="ja-JP"/>
        </w:rPr>
      </w:pPr>
    </w:p>
    <w:p w14:paraId="20B77917" w14:textId="79C72E3C" w:rsidR="00E76CFE" w:rsidRDefault="00242013" w:rsidP="00BE11B6">
      <w:pPr>
        <w:widowControl w:val="0"/>
        <w:autoSpaceDE w:val="0"/>
        <w:autoSpaceDN w:val="0"/>
        <w:adjustRightInd w:val="0"/>
        <w:snapToGrid w:val="0"/>
        <w:spacing w:after="100"/>
        <w:jc w:val="both"/>
        <w:rPr>
          <w:rFonts w:ascii="Times New Roman" w:hAnsi="Times New Roman" w:cs="Times New Roman"/>
        </w:rPr>
      </w:pPr>
      <w:r w:rsidRPr="00787E2B">
        <w:rPr>
          <w:rFonts w:ascii="Times New Roman" w:eastAsia="Times New Roman" w:hAnsi="Times New Roman" w:cs="Times New Roman"/>
          <w:color w:val="3E3D40"/>
          <w:shd w:val="clear" w:color="auto" w:fill="FFFFFF"/>
          <w:lang w:eastAsia="ja-JP"/>
        </w:rPr>
        <w:t xml:space="preserve">6. </w:t>
      </w:r>
      <w:r w:rsidR="00E76CFE" w:rsidRPr="00787E2B">
        <w:rPr>
          <w:rFonts w:ascii="Times New Roman" w:hAnsi="Times New Roman" w:cs="Times New Roman"/>
        </w:rPr>
        <w:t>Carlson, T. N., 1991: Mid-Latitude Weather Systems. Harper-Collins, 507 pp</w:t>
      </w:r>
      <w:r w:rsidR="00BE11B6">
        <w:rPr>
          <w:rFonts w:ascii="Times New Roman" w:hAnsi="Times New Roman" w:cs="Times New Roman"/>
        </w:rPr>
        <w:t>.</w:t>
      </w:r>
    </w:p>
    <w:p w14:paraId="2516E11F" w14:textId="77777777" w:rsidR="00BE11B6" w:rsidRPr="00787E2B" w:rsidRDefault="00BE11B6" w:rsidP="00BE11B6">
      <w:pPr>
        <w:widowControl w:val="0"/>
        <w:autoSpaceDE w:val="0"/>
        <w:autoSpaceDN w:val="0"/>
        <w:adjustRightInd w:val="0"/>
        <w:snapToGrid w:val="0"/>
        <w:spacing w:after="100"/>
        <w:jc w:val="both"/>
        <w:rPr>
          <w:rFonts w:ascii="Times New Roman" w:hAnsi="Times New Roman" w:cs="Times New Roman"/>
        </w:rPr>
      </w:pPr>
    </w:p>
    <w:p w14:paraId="4E35D682" w14:textId="77777777" w:rsidR="00990279" w:rsidRDefault="00990279" w:rsidP="00BE11B6">
      <w:pPr>
        <w:widowControl w:val="0"/>
        <w:autoSpaceDE w:val="0"/>
        <w:autoSpaceDN w:val="0"/>
        <w:adjustRightInd w:val="0"/>
        <w:snapToGrid w:val="0"/>
        <w:spacing w:after="100"/>
        <w:jc w:val="both"/>
        <w:rPr>
          <w:rFonts w:ascii="Times New Roman" w:hAnsi="Times New Roman" w:cs="Times New Roman"/>
        </w:rPr>
      </w:pPr>
      <w:r w:rsidRPr="00787E2B">
        <w:rPr>
          <w:rFonts w:ascii="Times New Roman" w:eastAsia="Times New Roman" w:hAnsi="Times New Roman" w:cs="Times New Roman"/>
          <w:color w:val="3E3D40"/>
          <w:shd w:val="clear" w:color="auto" w:fill="FFFFFF"/>
          <w:lang w:eastAsia="ja-JP"/>
        </w:rPr>
        <w:t>7.</w:t>
      </w:r>
      <w:r w:rsidRPr="00787E2B">
        <w:rPr>
          <w:rFonts w:ascii="Times New Roman" w:hAnsi="Times New Roman" w:cs="Times New Roman"/>
        </w:rPr>
        <w:t xml:space="preserve"> Ralph, F. M., P. J. Neiman, and G.A. Wick, 2004: Satellite and CALJET aircraft observations of atmospheric rivers over the eastern North-Pacific Ocean during the winter of 1997/98. Mon. Wea. Rev., 132, 1721-174</w:t>
      </w:r>
    </w:p>
    <w:p w14:paraId="6945BB0A" w14:textId="77777777" w:rsidR="00BE11B6" w:rsidRPr="00787E2B" w:rsidRDefault="00BE11B6" w:rsidP="00BE11B6">
      <w:pPr>
        <w:widowControl w:val="0"/>
        <w:autoSpaceDE w:val="0"/>
        <w:autoSpaceDN w:val="0"/>
        <w:adjustRightInd w:val="0"/>
        <w:snapToGrid w:val="0"/>
        <w:spacing w:after="100"/>
        <w:jc w:val="both"/>
        <w:rPr>
          <w:rFonts w:ascii="Times New Roman" w:hAnsi="Times New Roman" w:cs="Times New Roman"/>
        </w:rPr>
      </w:pPr>
    </w:p>
    <w:p w14:paraId="5FC54A47" w14:textId="77777777" w:rsidR="00C774D9" w:rsidRDefault="00990279" w:rsidP="00BE11B6">
      <w:pPr>
        <w:widowControl w:val="0"/>
        <w:autoSpaceDE w:val="0"/>
        <w:autoSpaceDN w:val="0"/>
        <w:adjustRightInd w:val="0"/>
        <w:snapToGrid w:val="0"/>
        <w:spacing w:after="100"/>
        <w:jc w:val="both"/>
        <w:rPr>
          <w:rFonts w:ascii="Times New Roman" w:hAnsi="Times New Roman" w:cs="Times New Roman"/>
        </w:rPr>
      </w:pPr>
      <w:r w:rsidRPr="00787E2B">
        <w:rPr>
          <w:rFonts w:ascii="Times New Roman" w:hAnsi="Times New Roman" w:cs="Times New Roman"/>
        </w:rPr>
        <w:t xml:space="preserve">8. </w:t>
      </w:r>
      <w:r w:rsidR="00C774D9" w:rsidRPr="00787E2B">
        <w:rPr>
          <w:rFonts w:ascii="Times New Roman" w:hAnsi="Times New Roman" w:cs="Times New Roman"/>
        </w:rPr>
        <w:t>Ralph, F. M., P. J. Neiman, G. A. Wick, S. I. Gutman, M. D. Dettinger, D. R. Cayan, and A. B. White, 2006: Flooding on California's Russian River: Role of atmospheric rivers. Geophys. Res. Lett., 33, L13801, doi:10.1029/2006GL026689.</w:t>
      </w:r>
    </w:p>
    <w:p w14:paraId="33256997" w14:textId="77777777" w:rsidR="00BE11B6" w:rsidRPr="00787E2B" w:rsidRDefault="00BE11B6" w:rsidP="00BE11B6">
      <w:pPr>
        <w:widowControl w:val="0"/>
        <w:autoSpaceDE w:val="0"/>
        <w:autoSpaceDN w:val="0"/>
        <w:adjustRightInd w:val="0"/>
        <w:snapToGrid w:val="0"/>
        <w:spacing w:after="100"/>
        <w:jc w:val="both"/>
        <w:rPr>
          <w:rFonts w:ascii="Times New Roman" w:hAnsi="Times New Roman" w:cs="Times New Roman"/>
        </w:rPr>
      </w:pPr>
    </w:p>
    <w:p w14:paraId="6B5C4AE8" w14:textId="35C0ECFB" w:rsidR="007B65E0" w:rsidRDefault="007B65E0" w:rsidP="00BE11B6">
      <w:pPr>
        <w:widowControl w:val="0"/>
        <w:autoSpaceDE w:val="0"/>
        <w:autoSpaceDN w:val="0"/>
        <w:adjustRightInd w:val="0"/>
        <w:snapToGrid w:val="0"/>
        <w:spacing w:after="100"/>
        <w:jc w:val="both"/>
        <w:rPr>
          <w:rFonts w:ascii="Times New Roman" w:hAnsi="Times New Roman" w:cs="Times New Roman"/>
        </w:rPr>
      </w:pPr>
      <w:r w:rsidRPr="00787E2B">
        <w:rPr>
          <w:rFonts w:ascii="Times New Roman" w:hAnsi="Times New Roman" w:cs="Times New Roman"/>
        </w:rPr>
        <w:t>9. Neiman, P. J., F.M. Ralph, G.A. Wick, J. Lundquist, and M.D. Dettinger, 2008: Meteorological characteristics and overland precipitation impacts of atmospheric rivers affecting the West Coast of North America based on eight years of SSM/I satellite observations. J. Hydrometeor., 9, 22-47, doi:10.1175/2007JHM855.1.</w:t>
      </w:r>
    </w:p>
    <w:p w14:paraId="3D50A278" w14:textId="77777777" w:rsidR="00BE11B6" w:rsidRPr="00787E2B" w:rsidRDefault="00BE11B6" w:rsidP="00BE11B6">
      <w:pPr>
        <w:widowControl w:val="0"/>
        <w:autoSpaceDE w:val="0"/>
        <w:autoSpaceDN w:val="0"/>
        <w:adjustRightInd w:val="0"/>
        <w:snapToGrid w:val="0"/>
        <w:spacing w:after="100"/>
        <w:jc w:val="both"/>
        <w:rPr>
          <w:rFonts w:ascii="Times New Roman" w:hAnsi="Times New Roman" w:cs="Times New Roman"/>
        </w:rPr>
      </w:pPr>
    </w:p>
    <w:p w14:paraId="002CA075" w14:textId="77777777" w:rsidR="00D978BF" w:rsidRPr="00787E2B" w:rsidRDefault="00D978BF" w:rsidP="00BE11B6">
      <w:pPr>
        <w:widowControl w:val="0"/>
        <w:autoSpaceDE w:val="0"/>
        <w:autoSpaceDN w:val="0"/>
        <w:adjustRightInd w:val="0"/>
        <w:snapToGrid w:val="0"/>
        <w:spacing w:after="100"/>
        <w:jc w:val="both"/>
        <w:rPr>
          <w:rFonts w:ascii="Times New Roman" w:hAnsi="Times New Roman" w:cs="Times New Roman"/>
        </w:rPr>
      </w:pPr>
      <w:r w:rsidRPr="00787E2B">
        <w:rPr>
          <w:rFonts w:ascii="Times New Roman" w:hAnsi="Times New Roman" w:cs="Times New Roman"/>
        </w:rPr>
        <w:t>10. Leung L. R, and Y. Qian, 2009. Atmospheric rivers induced heavy precipitation and flooding in the Western U.S. simulated by the WRF regional climate model. Geophys. Res. Lett., 36, L03820, doi:10.1029/2008GL036445.</w:t>
      </w:r>
    </w:p>
    <w:p w14:paraId="4E899C36" w14:textId="5791DF1D" w:rsidR="00D920DB" w:rsidRPr="00787E2B" w:rsidRDefault="00D920DB" w:rsidP="00BE11B6">
      <w:pPr>
        <w:widowControl w:val="0"/>
        <w:autoSpaceDE w:val="0"/>
        <w:autoSpaceDN w:val="0"/>
        <w:adjustRightInd w:val="0"/>
        <w:snapToGrid w:val="0"/>
        <w:spacing w:after="100"/>
        <w:jc w:val="both"/>
        <w:rPr>
          <w:rFonts w:ascii="Times New Roman" w:hAnsi="Times New Roman" w:cs="Times New Roman"/>
        </w:rPr>
      </w:pPr>
      <w:r w:rsidRPr="00787E2B">
        <w:rPr>
          <w:rFonts w:ascii="Times New Roman" w:hAnsi="Times New Roman" w:cs="Times New Roman"/>
        </w:rPr>
        <w:t>11. Dettinger, M.D., 2011: Climate change, atmospheric rivers and floods in California—A multimodel analysis of storm frequency and magnitude changes. J. Am. Water Resources Assoc., 47(3), 514-523</w:t>
      </w:r>
      <w:r w:rsidR="008A39B5" w:rsidRPr="00787E2B">
        <w:rPr>
          <w:rFonts w:ascii="Times New Roman" w:hAnsi="Times New Roman" w:cs="Times New Roman"/>
        </w:rPr>
        <w:t>.</w:t>
      </w:r>
    </w:p>
    <w:p w14:paraId="41FC367C" w14:textId="6B25E567" w:rsidR="00E6677C" w:rsidRPr="00787E2B" w:rsidRDefault="00E6677C" w:rsidP="00BE11B6">
      <w:pPr>
        <w:pStyle w:val="NormalWeb"/>
        <w:adjustRightInd w:val="0"/>
        <w:snapToGrid w:val="0"/>
      </w:pPr>
      <w:r w:rsidRPr="00787E2B">
        <w:t xml:space="preserve">12. Doyle, J. D., Amerault , C., Reynolds, C. A. &amp; Reinecke, P. A., 2014: Initial Condition Sensitivity and Predictability of a Severe Extratropical Cyclone Using a Moist Adjoint. </w:t>
      </w:r>
      <w:r w:rsidRPr="00787E2B">
        <w:rPr>
          <w:i/>
        </w:rPr>
        <w:t>Mon. Wea. Rev</w:t>
      </w:r>
      <w:r w:rsidRPr="00787E2B">
        <w:t xml:space="preserve">., 142, 320-342. </w:t>
      </w:r>
    </w:p>
    <w:p w14:paraId="1D2E868A" w14:textId="764AA37B" w:rsidR="00A66673" w:rsidRPr="00787E2B" w:rsidRDefault="008A39B5" w:rsidP="00BE11B6">
      <w:pPr>
        <w:adjustRightInd w:val="0"/>
        <w:snapToGrid w:val="0"/>
        <w:spacing w:before="240"/>
        <w:rPr>
          <w:rFonts w:ascii="Times New Roman" w:eastAsia="SimSun" w:hAnsi="Times New Roman" w:cs="Times New Roman"/>
        </w:rPr>
      </w:pPr>
      <w:r w:rsidRPr="00787E2B">
        <w:rPr>
          <w:rFonts w:ascii="Times New Roman" w:hAnsi="Times New Roman" w:cs="Times New Roman"/>
        </w:rPr>
        <w:t>1</w:t>
      </w:r>
      <w:r w:rsidR="00035829" w:rsidRPr="00787E2B">
        <w:rPr>
          <w:rFonts w:ascii="Times New Roman" w:hAnsi="Times New Roman" w:cs="Times New Roman"/>
        </w:rPr>
        <w:t>3</w:t>
      </w:r>
      <w:r w:rsidRPr="00787E2B">
        <w:rPr>
          <w:rFonts w:ascii="Times New Roman" w:hAnsi="Times New Roman" w:cs="Times New Roman"/>
        </w:rPr>
        <w:t xml:space="preserve">. </w:t>
      </w:r>
      <w:r w:rsidR="00C162D2" w:rsidRPr="00787E2B">
        <w:rPr>
          <w:rFonts w:ascii="Times New Roman" w:eastAsia="SimSun" w:hAnsi="Times New Roman" w:cs="Times New Roman"/>
        </w:rPr>
        <w:t>Waliser, D. E., and B. Guan (2017), Extreme winds and precipitation during landfall of atmospheric rivers, Nature Geosciences, DOI: 10.1038/NGEO2894.</w:t>
      </w:r>
    </w:p>
    <w:p w14:paraId="76483A39" w14:textId="160D88CB" w:rsidR="00A66673" w:rsidRPr="00787E2B" w:rsidRDefault="00035829" w:rsidP="00BE11B6">
      <w:pPr>
        <w:adjustRightInd w:val="0"/>
        <w:snapToGrid w:val="0"/>
        <w:spacing w:before="240"/>
        <w:rPr>
          <w:rFonts w:ascii="Times New Roman" w:eastAsia="SimSun" w:hAnsi="Times New Roman" w:cs="Times New Roman"/>
        </w:rPr>
      </w:pPr>
      <w:r w:rsidRPr="00787E2B">
        <w:rPr>
          <w:rFonts w:ascii="Times New Roman" w:eastAsia="SimSun" w:hAnsi="Times New Roman" w:cs="Times New Roman"/>
        </w:rPr>
        <w:t>14</w:t>
      </w:r>
      <w:r w:rsidR="00A66673" w:rsidRPr="00787E2B">
        <w:rPr>
          <w:rFonts w:ascii="Times New Roman" w:eastAsia="SimSun" w:hAnsi="Times New Roman" w:cs="Times New Roman"/>
        </w:rPr>
        <w:t xml:space="preserve">. </w:t>
      </w:r>
      <w:r w:rsidR="00A66673" w:rsidRPr="00787E2B">
        <w:rPr>
          <w:rFonts w:ascii="Times New Roman" w:eastAsia="Batang" w:hAnsi="Times New Roman" w:cs="Times New Roman"/>
          <w:color w:val="000000" w:themeColor="text1"/>
          <w:lang w:eastAsia="zh-CN"/>
        </w:rPr>
        <w:t xml:space="preserve">Guo, G., T. Shinoda, B. Guan, and D.E. Waliser 2018: </w:t>
      </w:r>
      <w:r w:rsidR="00A66673" w:rsidRPr="00787E2B">
        <w:rPr>
          <w:rFonts w:ascii="Times New Roman" w:eastAsia="Batang" w:hAnsi="Times New Roman" w:cs="Times New Roman"/>
          <w:bCs/>
          <w:color w:val="000000" w:themeColor="text1"/>
          <w:lang w:eastAsia="zh-CN"/>
        </w:rPr>
        <w:t xml:space="preserve">Statistical Relationship between Atmospheric Rivers and Extratropical Cyclones </w:t>
      </w:r>
      <w:r w:rsidR="00A66673" w:rsidRPr="00787E2B">
        <w:rPr>
          <w:rFonts w:ascii="Times New Roman" w:hAnsi="Times New Roman" w:cs="Times New Roman"/>
          <w:i/>
          <w:iCs/>
          <w:color w:val="000000" w:themeColor="text1"/>
        </w:rPr>
        <w:t>J. Climate</w:t>
      </w:r>
      <w:r w:rsidR="00A66673" w:rsidRPr="00787E2B">
        <w:rPr>
          <w:rFonts w:ascii="Times New Roman" w:hAnsi="Times New Roman" w:cs="Times New Roman"/>
          <w:color w:val="000000" w:themeColor="text1"/>
        </w:rPr>
        <w:t xml:space="preserve"> (submitted).</w:t>
      </w:r>
    </w:p>
    <w:p w14:paraId="43ED0658" w14:textId="77777777" w:rsidR="00BE11B6" w:rsidRDefault="00035829" w:rsidP="00BE11B6">
      <w:pPr>
        <w:pStyle w:val="NormalWeb"/>
        <w:adjustRightInd w:val="0"/>
        <w:snapToGrid w:val="0"/>
      </w:pPr>
      <w:r w:rsidRPr="00787E2B">
        <w:rPr>
          <w:rFonts w:eastAsia="SimSun"/>
        </w:rPr>
        <w:t>15</w:t>
      </w:r>
      <w:r w:rsidR="00B07503" w:rsidRPr="00787E2B">
        <w:rPr>
          <w:rFonts w:eastAsia="SimSun"/>
        </w:rPr>
        <w:t>.</w:t>
      </w:r>
      <w:r w:rsidRPr="00787E2B">
        <w:rPr>
          <w:rFonts w:eastAsia="SimSun"/>
        </w:rPr>
        <w:t xml:space="preserve"> </w:t>
      </w:r>
      <w:r w:rsidR="00C14D5E" w:rsidRPr="00787E2B">
        <w:rPr>
          <w:rFonts w:eastAsia="SimSun"/>
        </w:rPr>
        <w:t>Ralph, F. M.</w:t>
      </w:r>
      <w:r w:rsidR="00B07503" w:rsidRPr="00787E2B">
        <w:t>, and Coauthors, 2</w:t>
      </w:r>
      <w:r w:rsidR="00C14D5E" w:rsidRPr="00787E2B">
        <w:t>016: CalWater field studies de</w:t>
      </w:r>
      <w:r w:rsidR="00B07503" w:rsidRPr="00787E2B">
        <w:t xml:space="preserve">signed to quantify the roles of atmospheric rivers and aerosols in modulating U.S. West Coast precipitation in a changing climate. </w:t>
      </w:r>
      <w:r w:rsidR="00B07503" w:rsidRPr="00787E2B">
        <w:rPr>
          <w:i/>
          <w:iCs/>
        </w:rPr>
        <w:t xml:space="preserve">Bull. Amer. Meteor. Soc., </w:t>
      </w:r>
      <w:r w:rsidR="00B07503" w:rsidRPr="00787E2B">
        <w:rPr>
          <w:b/>
          <w:bCs/>
        </w:rPr>
        <w:t xml:space="preserve">97, </w:t>
      </w:r>
      <w:r w:rsidR="00B07503" w:rsidRPr="00787E2B">
        <w:t xml:space="preserve">1209–1228, doi:10.1175/BAMS-D-14-00043.1. </w:t>
      </w:r>
    </w:p>
    <w:p w14:paraId="04ED7856" w14:textId="77193329" w:rsidR="00162E5B" w:rsidRPr="00BE11B6" w:rsidRDefault="00FC43BF" w:rsidP="00BE11B6">
      <w:pPr>
        <w:pStyle w:val="NormalWeb"/>
        <w:adjustRightInd w:val="0"/>
        <w:snapToGrid w:val="0"/>
      </w:pPr>
      <w:r w:rsidRPr="00787E2B">
        <w:t>1</w:t>
      </w:r>
      <w:r w:rsidR="00035829" w:rsidRPr="00787E2B">
        <w:t>6</w:t>
      </w:r>
      <w:r w:rsidRPr="00787E2B">
        <w:rPr>
          <w:color w:val="000000" w:themeColor="text1"/>
        </w:rPr>
        <w:t xml:space="preserve">. </w:t>
      </w:r>
      <w:r w:rsidR="00162E5B" w:rsidRPr="00787E2B">
        <w:rPr>
          <w:color w:val="000000" w:themeColor="text1"/>
        </w:rPr>
        <w:t>Cordeira, J. M.,  Ralph, J. M., Martin, A., Gaggini, N., Spackman, J. R.,  Neiman, P. J., Rutz, J. J., &amp; Pierce R., Forecasting Atmospheric Rivers during CalWater 2015</w:t>
      </w:r>
      <w:r w:rsidR="00FA236E" w:rsidRPr="00787E2B">
        <w:rPr>
          <w:color w:val="000000" w:themeColor="text1"/>
        </w:rPr>
        <w:t xml:space="preserve">. </w:t>
      </w:r>
      <w:r w:rsidR="00FA236E" w:rsidRPr="00787E2B">
        <w:rPr>
          <w:i/>
          <w:iCs/>
          <w:color w:val="000000" w:themeColor="text1"/>
        </w:rPr>
        <w:t xml:space="preserve">Bull. Amer. Meteor. Soc., </w:t>
      </w:r>
      <w:r w:rsidR="00FA236E" w:rsidRPr="00787E2B">
        <w:rPr>
          <w:iCs/>
          <w:color w:val="000000" w:themeColor="text1"/>
        </w:rPr>
        <w:t>98, 449-459</w:t>
      </w:r>
      <w:r w:rsidR="00836E0E" w:rsidRPr="00787E2B">
        <w:rPr>
          <w:iCs/>
          <w:color w:val="000000" w:themeColor="text1"/>
        </w:rPr>
        <w:t>.</w:t>
      </w:r>
    </w:p>
    <w:p w14:paraId="44D73411" w14:textId="4755E39B" w:rsidR="00EB1B15" w:rsidRPr="00787E2B" w:rsidRDefault="00035829" w:rsidP="00BE11B6">
      <w:pPr>
        <w:autoSpaceDE w:val="0"/>
        <w:autoSpaceDN w:val="0"/>
        <w:adjustRightInd w:val="0"/>
        <w:snapToGrid w:val="0"/>
        <w:rPr>
          <w:rFonts w:ascii="Times New Roman" w:hAnsi="Times New Roman" w:cs="Times New Roman"/>
          <w:color w:val="000000" w:themeColor="text1"/>
        </w:rPr>
      </w:pPr>
      <w:r w:rsidRPr="00787E2B">
        <w:rPr>
          <w:rFonts w:ascii="Times New Roman" w:hAnsi="Times New Roman" w:cs="Times New Roman"/>
        </w:rPr>
        <w:t>17</w:t>
      </w:r>
      <w:r w:rsidR="00FA236E" w:rsidRPr="00787E2B">
        <w:rPr>
          <w:rFonts w:ascii="Times New Roman" w:hAnsi="Times New Roman" w:cs="Times New Roman"/>
        </w:rPr>
        <w:t>.</w:t>
      </w:r>
      <w:r w:rsidR="00EB1B15" w:rsidRPr="00787E2B">
        <w:rPr>
          <w:rFonts w:ascii="Times New Roman" w:hAnsi="Times New Roman" w:cs="Times New Roman"/>
          <w:color w:val="0080AE"/>
        </w:rPr>
        <w:t xml:space="preserve"> </w:t>
      </w:r>
      <w:r w:rsidR="00EB1B15" w:rsidRPr="00787E2B">
        <w:rPr>
          <w:rFonts w:ascii="Times New Roman" w:hAnsi="Times New Roman" w:cs="Times New Roman"/>
          <w:color w:val="000000" w:themeColor="text1"/>
        </w:rPr>
        <w:t>Metzger, E.J., Smedstad, O.M., Thoppil, P.G., Hurlburt, H.E., Cummings, J.A., Wallcraft,</w:t>
      </w:r>
    </w:p>
    <w:p w14:paraId="10559FC2" w14:textId="13C6EF36" w:rsidR="00FA236E" w:rsidRPr="00787E2B" w:rsidRDefault="00EB1B15" w:rsidP="00BE11B6">
      <w:pPr>
        <w:autoSpaceDE w:val="0"/>
        <w:autoSpaceDN w:val="0"/>
        <w:adjustRightInd w:val="0"/>
        <w:snapToGrid w:val="0"/>
        <w:rPr>
          <w:rFonts w:ascii="Times New Roman" w:hAnsi="Times New Roman" w:cs="Times New Roman"/>
          <w:color w:val="000000" w:themeColor="text1"/>
        </w:rPr>
      </w:pPr>
      <w:r w:rsidRPr="00787E2B">
        <w:rPr>
          <w:rFonts w:ascii="Times New Roman" w:hAnsi="Times New Roman" w:cs="Times New Roman"/>
          <w:color w:val="000000" w:themeColor="text1"/>
        </w:rPr>
        <w:t>A.J., Zamudio, L., Franklin, D.S., Posey, P.G., Phelps, M.W., Hogan, P.J., Bub, F.L., Dehaan, C.J., 2014. US Navy operational global ocean and Arctic ice prediction systems, special issue on navy operational models. Oceanography 27 (3), 32–43</w:t>
      </w:r>
      <w:r w:rsidR="00A54C9E">
        <w:rPr>
          <w:rFonts w:ascii="Times New Roman" w:hAnsi="Times New Roman" w:cs="Times New Roman"/>
          <w:color w:val="000000" w:themeColor="text1"/>
        </w:rPr>
        <w:t xml:space="preserve">, </w:t>
      </w:r>
      <w:r w:rsidR="00A54C9E" w:rsidRPr="00853C9E">
        <w:rPr>
          <w:rFonts w:ascii="Times New Roman" w:hAnsi="Times New Roman" w:cs="Times New Roman"/>
          <w:sz w:val="20"/>
          <w:szCs w:val="20"/>
        </w:rPr>
        <w:t>http://dx.doi.org/10.5670/oceanog.2014.66</w:t>
      </w:r>
      <w:r w:rsidRPr="00787E2B">
        <w:rPr>
          <w:rFonts w:ascii="Times New Roman" w:hAnsi="Times New Roman" w:cs="Times New Roman"/>
          <w:color w:val="000000" w:themeColor="text1"/>
        </w:rPr>
        <w:t>.</w:t>
      </w:r>
    </w:p>
    <w:p w14:paraId="45097EC9" w14:textId="77777777" w:rsidR="00035829" w:rsidRPr="00787E2B" w:rsidRDefault="00035829" w:rsidP="00BE11B6">
      <w:pPr>
        <w:autoSpaceDE w:val="0"/>
        <w:autoSpaceDN w:val="0"/>
        <w:adjustRightInd w:val="0"/>
        <w:snapToGrid w:val="0"/>
        <w:rPr>
          <w:rFonts w:ascii="Times New Roman" w:hAnsi="Times New Roman" w:cs="Times New Roman"/>
          <w:color w:val="000000" w:themeColor="text1"/>
        </w:rPr>
      </w:pPr>
    </w:p>
    <w:p w14:paraId="1EA9100C" w14:textId="7C34F1E2" w:rsidR="00162E5B" w:rsidRPr="00787E2B" w:rsidRDefault="00035829" w:rsidP="00BE11B6">
      <w:pPr>
        <w:autoSpaceDE w:val="0"/>
        <w:autoSpaceDN w:val="0"/>
        <w:adjustRightInd w:val="0"/>
        <w:snapToGrid w:val="0"/>
        <w:rPr>
          <w:rFonts w:ascii="Times New Roman" w:hAnsi="Times New Roman" w:cs="Times New Roman"/>
          <w:color w:val="000000" w:themeColor="text1"/>
        </w:rPr>
      </w:pPr>
      <w:r w:rsidRPr="00787E2B">
        <w:rPr>
          <w:rFonts w:ascii="Times New Roman" w:hAnsi="Times New Roman" w:cs="Times New Roman"/>
        </w:rPr>
        <w:t>18</w:t>
      </w:r>
      <w:r w:rsidR="002F4AAC" w:rsidRPr="00787E2B">
        <w:rPr>
          <w:rFonts w:ascii="Times New Roman" w:hAnsi="Times New Roman" w:cs="Times New Roman"/>
        </w:rPr>
        <w:t xml:space="preserve">. </w:t>
      </w:r>
      <w:r w:rsidR="001A56FD" w:rsidRPr="00787E2B">
        <w:rPr>
          <w:rFonts w:ascii="Times New Roman" w:hAnsi="Times New Roman" w:cs="Times New Roman"/>
          <w:color w:val="000000" w:themeColor="text1"/>
        </w:rPr>
        <w:t>Bleck, R., 2002. An oceanic general circulation model framed in hybrid isopycnic-Cartesian coordinates. Ocean Modelling 4, 55–88.</w:t>
      </w:r>
    </w:p>
    <w:p w14:paraId="163062D7" w14:textId="77777777" w:rsidR="00035829" w:rsidRPr="00787E2B" w:rsidRDefault="00035829" w:rsidP="00BE11B6">
      <w:pPr>
        <w:autoSpaceDE w:val="0"/>
        <w:autoSpaceDN w:val="0"/>
        <w:adjustRightInd w:val="0"/>
        <w:snapToGrid w:val="0"/>
        <w:rPr>
          <w:rFonts w:ascii="Times New Roman" w:hAnsi="Times New Roman" w:cs="Times New Roman"/>
          <w:color w:val="000000" w:themeColor="text1"/>
        </w:rPr>
      </w:pPr>
    </w:p>
    <w:p w14:paraId="58F03AD8" w14:textId="1A1BB0FF" w:rsidR="00477EF1" w:rsidRPr="00787E2B" w:rsidRDefault="00035829" w:rsidP="00BE11B6">
      <w:pPr>
        <w:autoSpaceDE w:val="0"/>
        <w:autoSpaceDN w:val="0"/>
        <w:adjustRightInd w:val="0"/>
        <w:snapToGrid w:val="0"/>
        <w:rPr>
          <w:rFonts w:ascii="Times New Roman" w:hAnsi="Times New Roman" w:cs="Times New Roman"/>
          <w:color w:val="000000" w:themeColor="text1"/>
        </w:rPr>
      </w:pPr>
      <w:r w:rsidRPr="00787E2B">
        <w:rPr>
          <w:rFonts w:ascii="Times New Roman" w:hAnsi="Times New Roman" w:cs="Times New Roman"/>
          <w:color w:val="000000" w:themeColor="text1"/>
        </w:rPr>
        <w:t>19</w:t>
      </w:r>
      <w:r w:rsidR="00477EF1" w:rsidRPr="00787E2B">
        <w:rPr>
          <w:rFonts w:ascii="Times New Roman" w:hAnsi="Times New Roman" w:cs="Times New Roman"/>
          <w:color w:val="000000" w:themeColor="text1"/>
        </w:rPr>
        <w:t>. Cummings, J. A., Prerational Multivariate Ocean data assimilation Q. J. Meteorol. Soc., 131, 3583-3604.</w:t>
      </w:r>
    </w:p>
    <w:p w14:paraId="5243FB2B" w14:textId="77777777" w:rsidR="00035829" w:rsidRPr="00787E2B" w:rsidRDefault="00035829" w:rsidP="00BE11B6">
      <w:pPr>
        <w:autoSpaceDE w:val="0"/>
        <w:autoSpaceDN w:val="0"/>
        <w:adjustRightInd w:val="0"/>
        <w:snapToGrid w:val="0"/>
        <w:rPr>
          <w:rFonts w:ascii="Times New Roman" w:hAnsi="Times New Roman" w:cs="Times New Roman"/>
          <w:color w:val="000000" w:themeColor="text1"/>
        </w:rPr>
      </w:pPr>
    </w:p>
    <w:p w14:paraId="34802ADF" w14:textId="164438CE" w:rsidR="001A56FD" w:rsidRPr="00787E2B" w:rsidRDefault="00035829" w:rsidP="00BE11B6">
      <w:pPr>
        <w:autoSpaceDE w:val="0"/>
        <w:autoSpaceDN w:val="0"/>
        <w:adjustRightInd w:val="0"/>
        <w:snapToGrid w:val="0"/>
        <w:rPr>
          <w:rFonts w:ascii="Times New Roman" w:hAnsi="Times New Roman" w:cs="Times New Roman"/>
          <w:color w:val="000000" w:themeColor="text1"/>
        </w:rPr>
      </w:pPr>
      <w:r w:rsidRPr="00787E2B">
        <w:rPr>
          <w:rFonts w:ascii="Times New Roman" w:hAnsi="Times New Roman" w:cs="Times New Roman"/>
          <w:color w:val="000000" w:themeColor="text1"/>
        </w:rPr>
        <w:t>20</w:t>
      </w:r>
      <w:r w:rsidR="001A56FD" w:rsidRPr="00787E2B">
        <w:rPr>
          <w:rFonts w:ascii="Times New Roman" w:hAnsi="Times New Roman" w:cs="Times New Roman"/>
          <w:color w:val="000000" w:themeColor="text1"/>
        </w:rPr>
        <w:t>. Cummings, J.A., Smedstad, O.M., 2013. Variational data assimilation for the global ocean. In: Park, S.K., Xu, L. (Eds.), Data Assimilation for Atmospheric, Oceanic and Hydrologic Applications, vol. II. Springer-Verlag, Berlin, Heidelberg, pp. 303–343.</w:t>
      </w:r>
    </w:p>
    <w:p w14:paraId="00F72FDA" w14:textId="4691CCC9" w:rsidR="00701C03" w:rsidRPr="00787E2B" w:rsidRDefault="00035829" w:rsidP="00BE11B6">
      <w:pPr>
        <w:pStyle w:val="NormalWeb"/>
        <w:adjustRightInd w:val="0"/>
        <w:snapToGrid w:val="0"/>
      </w:pPr>
      <w:r w:rsidRPr="00787E2B">
        <w:rPr>
          <w:color w:val="000000" w:themeColor="text1"/>
        </w:rPr>
        <w:t>21.</w:t>
      </w:r>
      <w:r w:rsidR="00477EF1" w:rsidRPr="00787E2B">
        <w:rPr>
          <w:color w:val="000000" w:themeColor="text1"/>
        </w:rPr>
        <w:t xml:space="preserve"> Helber</w:t>
      </w:r>
      <w:r w:rsidR="00701C03" w:rsidRPr="00787E2B">
        <w:rPr>
          <w:color w:val="000000" w:themeColor="text1"/>
        </w:rPr>
        <w:t xml:space="preserve"> &amp; c-authors, </w:t>
      </w:r>
      <w:r w:rsidR="00701C03" w:rsidRPr="00787E2B">
        <w:rPr>
          <w:bCs/>
        </w:rPr>
        <w:t xml:space="preserve">Validation Test Report for the Improved Synthetic Ocean Profile (ISOP) System, Part I: Synthetic Profile Methods and Algorithm </w:t>
      </w:r>
      <w:r w:rsidR="00701C03" w:rsidRPr="00787E2B">
        <w:t xml:space="preserve">NRL Memorandum Report </w:t>
      </w:r>
      <w:r w:rsidR="00681DC7" w:rsidRPr="00787E2B">
        <w:rPr>
          <w:bCs/>
        </w:rPr>
        <w:t>NRL/MR/7320-13-9364</w:t>
      </w:r>
      <w:r w:rsidR="00681DC7" w:rsidRPr="00787E2B">
        <w:rPr>
          <w:b/>
          <w:bCs/>
        </w:rPr>
        <w:t xml:space="preserve"> </w:t>
      </w:r>
      <w:r w:rsidR="00681DC7" w:rsidRPr="00787E2B">
        <w:t>, 68</w:t>
      </w:r>
      <w:r w:rsidR="00701C03" w:rsidRPr="00787E2B">
        <w:t xml:space="preserve"> pp.</w:t>
      </w:r>
    </w:p>
    <w:p w14:paraId="24988256" w14:textId="0BA2CCD0" w:rsidR="00DE36BD" w:rsidRPr="00787E2B" w:rsidRDefault="00035829" w:rsidP="00BE11B6">
      <w:pPr>
        <w:autoSpaceDE w:val="0"/>
        <w:autoSpaceDN w:val="0"/>
        <w:adjustRightInd w:val="0"/>
        <w:snapToGrid w:val="0"/>
        <w:rPr>
          <w:rFonts w:ascii="Times New Roman" w:hAnsi="Times New Roman" w:cs="Times New Roman"/>
          <w:color w:val="000000" w:themeColor="text1"/>
        </w:rPr>
      </w:pPr>
      <w:r w:rsidRPr="00787E2B">
        <w:rPr>
          <w:rFonts w:ascii="Times New Roman" w:hAnsi="Times New Roman" w:cs="Times New Roman"/>
          <w:color w:val="000000" w:themeColor="text1"/>
        </w:rPr>
        <w:t>22</w:t>
      </w:r>
      <w:r w:rsidR="004B3429" w:rsidRPr="00787E2B">
        <w:rPr>
          <w:rFonts w:ascii="Times New Roman" w:hAnsi="Times New Roman" w:cs="Times New Roman"/>
          <w:color w:val="000000" w:themeColor="text1"/>
        </w:rPr>
        <w:t xml:space="preserve">. </w:t>
      </w:r>
      <w:r w:rsidR="00DE36BD" w:rsidRPr="00787E2B">
        <w:rPr>
          <w:rFonts w:ascii="Times New Roman" w:hAnsi="Times New Roman" w:cs="Times New Roman"/>
          <w:color w:val="000000" w:themeColor="text1"/>
        </w:rPr>
        <w:t>Saha, S. et al., 2010. The NCEP climate forecast system reanalysis. Bulletin of the</w:t>
      </w:r>
    </w:p>
    <w:p w14:paraId="1D56DD30" w14:textId="29999C1A" w:rsidR="00DE36BD" w:rsidRPr="00787E2B" w:rsidRDefault="00DE36BD" w:rsidP="00BE11B6">
      <w:pPr>
        <w:autoSpaceDE w:val="0"/>
        <w:autoSpaceDN w:val="0"/>
        <w:adjustRightInd w:val="0"/>
        <w:snapToGrid w:val="0"/>
        <w:rPr>
          <w:rFonts w:ascii="Times New Roman" w:hAnsi="Times New Roman" w:cs="Times New Roman"/>
          <w:color w:val="000000" w:themeColor="text1"/>
        </w:rPr>
      </w:pPr>
      <w:r w:rsidRPr="00787E2B">
        <w:rPr>
          <w:rFonts w:ascii="Times New Roman" w:hAnsi="Times New Roman" w:cs="Times New Roman"/>
          <w:color w:val="000000" w:themeColor="text1"/>
        </w:rPr>
        <w:lastRenderedPageBreak/>
        <w:t>Ame</w:t>
      </w:r>
      <w:r w:rsidR="004B3429" w:rsidRPr="00787E2B">
        <w:rPr>
          <w:rFonts w:ascii="Times New Roman" w:hAnsi="Times New Roman" w:cs="Times New Roman"/>
          <w:color w:val="000000" w:themeColor="text1"/>
        </w:rPr>
        <w:t>rican Meteorological Society 91,</w:t>
      </w:r>
      <w:r w:rsidRPr="00787E2B">
        <w:rPr>
          <w:rFonts w:ascii="Times New Roman" w:hAnsi="Times New Roman" w:cs="Times New Roman"/>
          <w:color w:val="000000" w:themeColor="text1"/>
        </w:rPr>
        <w:t xml:space="preserve"> </w:t>
      </w:r>
      <w:r w:rsidR="004B3429" w:rsidRPr="00787E2B">
        <w:rPr>
          <w:rFonts w:ascii="Times New Roman" w:hAnsi="Times New Roman" w:cs="Times New Roman"/>
          <w:color w:val="000000" w:themeColor="text1"/>
        </w:rPr>
        <w:t>http://dx.doi.org/10.1175/2010BAMS3001.1</w:t>
      </w:r>
      <w:r w:rsidRPr="00787E2B">
        <w:rPr>
          <w:rFonts w:ascii="Times New Roman" w:hAnsi="Times New Roman" w:cs="Times New Roman"/>
          <w:color w:val="000000" w:themeColor="text1"/>
        </w:rPr>
        <w:t>.</w:t>
      </w:r>
    </w:p>
    <w:p w14:paraId="2F668FDF" w14:textId="2A3A3A05" w:rsidR="00611B85" w:rsidRPr="00787E2B" w:rsidRDefault="00611B85" w:rsidP="00BE11B6">
      <w:pPr>
        <w:pStyle w:val="NormalWeb"/>
        <w:adjustRightInd w:val="0"/>
        <w:snapToGrid w:val="0"/>
      </w:pPr>
      <w:r w:rsidRPr="00787E2B">
        <w:t>2</w:t>
      </w:r>
      <w:r w:rsidR="000741CC" w:rsidRPr="00787E2B">
        <w:t>3</w:t>
      </w:r>
      <w:r w:rsidRPr="00787E2B">
        <w:t xml:space="preserve">. Fox, D.N., W.J. Teague, C.N. Barron, M.R. Carnes and C.M. Lee, 2002: The Modular Ocean Data Analysis System (MODAS). </w:t>
      </w:r>
      <w:r w:rsidRPr="00787E2B">
        <w:rPr>
          <w:i/>
          <w:iCs/>
        </w:rPr>
        <w:t>J. Atmos. Ocean Technol</w:t>
      </w:r>
      <w:r w:rsidRPr="00787E2B">
        <w:t xml:space="preserve">., </w:t>
      </w:r>
      <w:r w:rsidRPr="00787E2B">
        <w:rPr>
          <w:b/>
          <w:bCs/>
        </w:rPr>
        <w:t>19</w:t>
      </w:r>
      <w:r w:rsidRPr="00787E2B">
        <w:t xml:space="preserve">, 240-252. </w:t>
      </w:r>
    </w:p>
    <w:p w14:paraId="17DEA7C4" w14:textId="1CF7AC14" w:rsidR="00611B85" w:rsidRPr="00787E2B" w:rsidRDefault="000741CC" w:rsidP="00BE11B6">
      <w:pPr>
        <w:pStyle w:val="NormalWeb"/>
        <w:adjustRightInd w:val="0"/>
        <w:snapToGrid w:val="0"/>
      </w:pPr>
      <w:r w:rsidRPr="00787E2B">
        <w:t>24</w:t>
      </w:r>
      <w:r w:rsidR="00611B85" w:rsidRPr="00787E2B">
        <w:t xml:space="preserve">. </w:t>
      </w:r>
      <w:r w:rsidR="00611B85" w:rsidRPr="00787E2B">
        <w:rPr>
          <w:color w:val="000000" w:themeColor="text1"/>
        </w:rPr>
        <w:t>Metzger &amp; c</w:t>
      </w:r>
      <w:r w:rsidR="004B3429" w:rsidRPr="00787E2B">
        <w:rPr>
          <w:color w:val="000000" w:themeColor="text1"/>
        </w:rPr>
        <w:t>o</w:t>
      </w:r>
      <w:r w:rsidR="00611B85" w:rsidRPr="00787E2B">
        <w:rPr>
          <w:color w:val="000000" w:themeColor="text1"/>
        </w:rPr>
        <w:t xml:space="preserve">-authors, </w:t>
      </w:r>
      <w:r w:rsidR="00611B85" w:rsidRPr="00787E2B">
        <w:rPr>
          <w:bCs/>
        </w:rPr>
        <w:t xml:space="preserve">Global Ocean Forecast System 3.1 Validation Testing </w:t>
      </w:r>
      <w:r w:rsidR="00611B85" w:rsidRPr="00787E2B">
        <w:t xml:space="preserve">NRL Memorandum Report </w:t>
      </w:r>
      <w:r w:rsidR="00611B85" w:rsidRPr="00787E2B">
        <w:rPr>
          <w:bCs/>
        </w:rPr>
        <w:t>NRL/MR/7320-17-9722</w:t>
      </w:r>
      <w:r w:rsidR="00611B85" w:rsidRPr="00787E2B">
        <w:rPr>
          <w:b/>
          <w:bCs/>
        </w:rPr>
        <w:t xml:space="preserve"> </w:t>
      </w:r>
      <w:r w:rsidR="00611B85" w:rsidRPr="00787E2B">
        <w:t>, 56 pp.</w:t>
      </w:r>
    </w:p>
    <w:p w14:paraId="1958EA58" w14:textId="1E66C281" w:rsidR="00611B85" w:rsidRPr="00787E2B" w:rsidRDefault="000741CC" w:rsidP="00BE11B6">
      <w:pPr>
        <w:adjustRightInd w:val="0"/>
        <w:snapToGrid w:val="0"/>
        <w:rPr>
          <w:rFonts w:ascii="Times New Roman" w:hAnsi="Times New Roman" w:cs="Times New Roman"/>
        </w:rPr>
      </w:pPr>
      <w:r w:rsidRPr="00787E2B">
        <w:rPr>
          <w:rFonts w:ascii="Times New Roman" w:hAnsi="Times New Roman" w:cs="Times New Roman"/>
        </w:rPr>
        <w:t>25</w:t>
      </w:r>
      <w:r w:rsidR="00611B85" w:rsidRPr="00787E2B">
        <w:rPr>
          <w:rFonts w:ascii="Times New Roman" w:hAnsi="Times New Roman" w:cs="Times New Roman"/>
        </w:rPr>
        <w:t>. Yu, Z, E.J. Metzger, P. Thoppil, H.E. Hurlburt, L. Zamudio, O.M. Smedstad, H. Nakamura, J.-H. Park, 2015: Seasonal cycle of volume transport through Kerama Gap revealed by a 20-year global Hybrid Coordinate Ocean Model reanalysis. Ocean Modelling, 96, 203-213.</w:t>
      </w:r>
    </w:p>
    <w:p w14:paraId="0AD6647E" w14:textId="77777777" w:rsidR="00611B85" w:rsidRPr="00787E2B" w:rsidRDefault="00611B85" w:rsidP="00BE11B6">
      <w:pPr>
        <w:adjustRightInd w:val="0"/>
        <w:snapToGrid w:val="0"/>
        <w:rPr>
          <w:rFonts w:ascii="Times New Roman" w:hAnsi="Times New Roman" w:cs="Times New Roman"/>
        </w:rPr>
      </w:pPr>
    </w:p>
    <w:p w14:paraId="064611F2" w14:textId="5DE59F53" w:rsidR="00611B85" w:rsidRPr="00787E2B" w:rsidRDefault="000741CC" w:rsidP="00BE11B6">
      <w:pPr>
        <w:adjustRightInd w:val="0"/>
        <w:snapToGrid w:val="0"/>
        <w:rPr>
          <w:rFonts w:ascii="Times New Roman" w:hAnsi="Times New Roman" w:cs="Times New Roman"/>
        </w:rPr>
      </w:pPr>
      <w:r w:rsidRPr="00787E2B">
        <w:rPr>
          <w:rFonts w:ascii="Times New Roman" w:hAnsi="Times New Roman" w:cs="Times New Roman"/>
        </w:rPr>
        <w:t>26</w:t>
      </w:r>
      <w:r w:rsidR="00611B85" w:rsidRPr="00787E2B">
        <w:rPr>
          <w:rFonts w:ascii="Times New Roman" w:hAnsi="Times New Roman" w:cs="Times New Roman"/>
        </w:rPr>
        <w:t>. Thoppil, P.G., E.J. Metzger, H.E. Hurlburt, O.M. Smedstad, H. Ichikawa 2016: The current system east of the Ryukyu Islands as revealed by a global ocean reanalysis. Progress in Oceanography, 141, 239-258.</w:t>
      </w:r>
    </w:p>
    <w:p w14:paraId="1B6620DB" w14:textId="77777777" w:rsidR="00611B85" w:rsidRPr="00787E2B" w:rsidRDefault="00611B85" w:rsidP="00BE11B6">
      <w:pPr>
        <w:adjustRightInd w:val="0"/>
        <w:snapToGrid w:val="0"/>
        <w:rPr>
          <w:rFonts w:ascii="Times New Roman" w:hAnsi="Times New Roman" w:cs="Times New Roman"/>
        </w:rPr>
      </w:pPr>
    </w:p>
    <w:p w14:paraId="19B5CC94" w14:textId="6A49AEF8" w:rsidR="00611B85" w:rsidRPr="00787E2B" w:rsidRDefault="000741CC" w:rsidP="00BE11B6">
      <w:pPr>
        <w:autoSpaceDE w:val="0"/>
        <w:autoSpaceDN w:val="0"/>
        <w:adjustRightInd w:val="0"/>
        <w:snapToGrid w:val="0"/>
        <w:rPr>
          <w:rFonts w:ascii="Times New Roman" w:eastAsia="Times New Roman" w:hAnsi="Times New Roman" w:cs="Times New Roman"/>
          <w:color w:val="000000" w:themeColor="text1"/>
        </w:rPr>
      </w:pPr>
      <w:r w:rsidRPr="00787E2B">
        <w:rPr>
          <w:rFonts w:ascii="Times New Roman" w:hAnsi="Times New Roman" w:cs="Times New Roman"/>
        </w:rPr>
        <w:t>27</w:t>
      </w:r>
      <w:r w:rsidR="00611B85" w:rsidRPr="00787E2B">
        <w:rPr>
          <w:rFonts w:ascii="Times New Roman" w:hAnsi="Times New Roman" w:cs="Times New Roman"/>
        </w:rPr>
        <w:t xml:space="preserve">. </w:t>
      </w:r>
      <w:r w:rsidR="00611B85" w:rsidRPr="00787E2B">
        <w:rPr>
          <w:rFonts w:ascii="Times New Roman" w:eastAsia="Times New Roman" w:hAnsi="Times New Roman" w:cs="Times New Roman"/>
          <w:color w:val="000000" w:themeColor="text1"/>
        </w:rPr>
        <w:t xml:space="preserve">Shinoda, T., W. Han, L. Zamudio, R.-C. Lien, M. Katsumata, 2017: Remote Ocean Response to the Madden-Julian Oscillation during the DYNAMO Field Campaign: Impact on Somali Current System and the Seychelles-Chagos Thermocline Ridge. </w:t>
      </w:r>
      <w:r w:rsidR="00611B85" w:rsidRPr="00787E2B">
        <w:rPr>
          <w:rFonts w:ascii="Times New Roman" w:eastAsia="Times New Roman" w:hAnsi="Times New Roman" w:cs="Times New Roman"/>
          <w:i/>
          <w:iCs/>
          <w:color w:val="000000" w:themeColor="text1"/>
        </w:rPr>
        <w:t>Atmosphere, 8(9)</w:t>
      </w:r>
      <w:r w:rsidR="00611B85" w:rsidRPr="00787E2B">
        <w:rPr>
          <w:rFonts w:ascii="Times New Roman" w:eastAsia="Times New Roman" w:hAnsi="Times New Roman" w:cs="Times New Roman"/>
          <w:color w:val="000000" w:themeColor="text1"/>
        </w:rPr>
        <w:t>(171)</w:t>
      </w:r>
      <w:r w:rsidR="00A44391" w:rsidRPr="00787E2B">
        <w:rPr>
          <w:rFonts w:ascii="Times New Roman" w:eastAsia="Times New Roman" w:hAnsi="Times New Roman" w:cs="Times New Roman"/>
          <w:color w:val="000000" w:themeColor="text1"/>
        </w:rPr>
        <w:t>.</w:t>
      </w:r>
    </w:p>
    <w:p w14:paraId="1BA61911" w14:textId="77777777" w:rsidR="006D38E3" w:rsidRPr="00787E2B" w:rsidRDefault="006D38E3" w:rsidP="00BE11B6">
      <w:pPr>
        <w:autoSpaceDE w:val="0"/>
        <w:autoSpaceDN w:val="0"/>
        <w:adjustRightInd w:val="0"/>
        <w:snapToGrid w:val="0"/>
        <w:rPr>
          <w:rFonts w:ascii="Times New Roman" w:eastAsia="Times New Roman" w:hAnsi="Times New Roman" w:cs="Times New Roman"/>
          <w:color w:val="000000" w:themeColor="text1"/>
        </w:rPr>
      </w:pPr>
    </w:p>
    <w:p w14:paraId="2BC605D8" w14:textId="77777777" w:rsidR="006D38E3" w:rsidRDefault="006D38E3" w:rsidP="00BE11B6">
      <w:pPr>
        <w:adjustRightInd w:val="0"/>
        <w:snapToGrid w:val="0"/>
        <w:rPr>
          <w:rFonts w:ascii="Times New Roman" w:eastAsia="Times New Roman" w:hAnsi="Times New Roman" w:cs="Times New Roman"/>
          <w:color w:val="000000"/>
          <w:lang w:eastAsia="ja-JP"/>
        </w:rPr>
      </w:pPr>
      <w:r w:rsidRPr="00787E2B">
        <w:rPr>
          <w:rFonts w:ascii="Times New Roman" w:eastAsia="Times New Roman" w:hAnsi="Times New Roman" w:cs="Times New Roman"/>
          <w:color w:val="000000" w:themeColor="text1"/>
        </w:rPr>
        <w:t xml:space="preserve">28. </w:t>
      </w:r>
      <w:r w:rsidRPr="00787E2B">
        <w:rPr>
          <w:rFonts w:ascii="Times New Roman" w:eastAsia="Times New Roman" w:hAnsi="Times New Roman" w:cs="Times New Roman"/>
          <w:color w:val="000000"/>
          <w:lang w:eastAsia="ja-JP"/>
        </w:rPr>
        <w:t>Yu, L., R. A. Weller, and B. Sun, 2004: Improving latent and sensible heat flux estimates for the Atlantic Ocean (1988-1999) by a synthesis approach. J. Climate, 17, 373–393. </w:t>
      </w:r>
    </w:p>
    <w:p w14:paraId="554E3947" w14:textId="77777777" w:rsidR="002C462C" w:rsidRPr="00787E2B" w:rsidRDefault="002C462C" w:rsidP="00BE11B6">
      <w:pPr>
        <w:adjustRightInd w:val="0"/>
        <w:snapToGrid w:val="0"/>
        <w:rPr>
          <w:rFonts w:ascii="Times New Roman" w:eastAsia="Times New Roman" w:hAnsi="Times New Roman" w:cs="Times New Roman"/>
          <w:color w:val="000000"/>
          <w:lang w:eastAsia="ja-JP"/>
        </w:rPr>
      </w:pPr>
    </w:p>
    <w:p w14:paraId="48F8276A" w14:textId="77777777" w:rsidR="006D38E3" w:rsidRPr="00787E2B" w:rsidRDefault="006D38E3" w:rsidP="00BE11B6">
      <w:pPr>
        <w:adjustRightInd w:val="0"/>
        <w:snapToGrid w:val="0"/>
        <w:rPr>
          <w:rFonts w:ascii="Times New Roman" w:eastAsia="Times New Roman" w:hAnsi="Times New Roman" w:cs="Times New Roman"/>
          <w:color w:val="000000"/>
          <w:lang w:eastAsia="ja-JP"/>
        </w:rPr>
      </w:pPr>
      <w:r w:rsidRPr="00787E2B">
        <w:rPr>
          <w:rFonts w:ascii="Times New Roman" w:eastAsia="Times New Roman" w:hAnsi="Times New Roman" w:cs="Times New Roman"/>
          <w:color w:val="000000"/>
          <w:lang w:eastAsia="ja-JP"/>
        </w:rPr>
        <w:t>29. Yu, L., X. Jin, and R. A. Weller, 2008: Multidecade Global Flux Datasets from the Objectively Analyzed Air-sea Fluxes (OAFlux) Project: Latent and sensible heat fluxes, ocean evaporation, and related surface meteorological variables. Woods Hole Oceanographic Institution, OAFlux Project Technical Report. OA-2008-01, 64pp. Woods Hole. Massachusetts. </w:t>
      </w:r>
    </w:p>
    <w:p w14:paraId="6E2D5818" w14:textId="77777777" w:rsidR="00965D94" w:rsidRDefault="00965D94" w:rsidP="00BE11B6">
      <w:pPr>
        <w:shd w:val="clear" w:color="auto" w:fill="FFFFFF"/>
        <w:adjustRightInd w:val="0"/>
        <w:snapToGrid w:val="0"/>
        <w:spacing w:before="100" w:beforeAutospacing="1" w:after="100" w:afterAutospacing="1"/>
        <w:rPr>
          <w:rFonts w:ascii="Times New Roman" w:eastAsia="Times New Roman" w:hAnsi="Times New Roman" w:cs="Times New Roman"/>
          <w:color w:val="000000" w:themeColor="text1"/>
          <w:lang w:eastAsia="ja-JP"/>
        </w:rPr>
      </w:pPr>
      <w:r w:rsidRPr="00787E2B">
        <w:rPr>
          <w:rFonts w:ascii="Times New Roman" w:eastAsia="Times New Roman" w:hAnsi="Times New Roman" w:cs="Times New Roman"/>
          <w:color w:val="000000"/>
          <w:lang w:eastAsia="ja-JP"/>
        </w:rPr>
        <w:t xml:space="preserve">30. </w:t>
      </w:r>
      <w:r w:rsidRPr="00787E2B">
        <w:rPr>
          <w:rFonts w:ascii="Times New Roman" w:eastAsia="Times New Roman" w:hAnsi="Times New Roman" w:cs="Times New Roman"/>
          <w:color w:val="000000" w:themeColor="text1"/>
          <w:lang w:eastAsia="ja-JP"/>
        </w:rPr>
        <w:t>Loeb, N. G., et al., 2018, Clouds and the Earth's Radiant Energy System (CERES) Energy Balanced and Filled (EBAF) Top-of-Atmosphere (TOA) Edition-4.0 Data Product, </w:t>
      </w:r>
      <w:r w:rsidRPr="00787E2B">
        <w:rPr>
          <w:rFonts w:ascii="Times New Roman" w:eastAsia="Times New Roman" w:hAnsi="Times New Roman" w:cs="Times New Roman"/>
          <w:i/>
          <w:iCs/>
          <w:color w:val="000000" w:themeColor="text1"/>
          <w:lang w:eastAsia="ja-JP"/>
        </w:rPr>
        <w:t>Journal of Climate</w:t>
      </w:r>
      <w:r w:rsidRPr="00787E2B">
        <w:rPr>
          <w:rFonts w:ascii="Times New Roman" w:eastAsia="Times New Roman" w:hAnsi="Times New Roman" w:cs="Times New Roman"/>
          <w:color w:val="000000" w:themeColor="text1"/>
          <w:lang w:eastAsia="ja-JP"/>
        </w:rPr>
        <w:t>, 31(2), 895-918.</w:t>
      </w:r>
    </w:p>
    <w:p w14:paraId="71DE14C5" w14:textId="107DF1E9" w:rsidR="00EE7435" w:rsidRPr="00D95958" w:rsidRDefault="00EE7435" w:rsidP="00EE7435">
      <w:pPr>
        <w:spacing w:before="240"/>
        <w:rPr>
          <w:rFonts w:ascii="Times New Roman" w:eastAsia="SimSun" w:hAnsi="Times New Roman"/>
        </w:rPr>
      </w:pPr>
      <w:r>
        <w:rPr>
          <w:rFonts w:ascii="Times New Roman" w:eastAsia="Times New Roman" w:hAnsi="Times New Roman" w:cs="Times New Roman"/>
          <w:color w:val="000000" w:themeColor="text1"/>
          <w:lang w:eastAsia="ja-JP"/>
        </w:rPr>
        <w:t xml:space="preserve">31. </w:t>
      </w:r>
      <w:r w:rsidRPr="00D95958">
        <w:rPr>
          <w:rFonts w:ascii="Times New Roman" w:eastAsia="SimSun" w:hAnsi="Times New Roman"/>
        </w:rPr>
        <w:t>Guan B., and D. E. Waliser (2015), Detection of atmospheric rivers: Evaluation and application of an algorithm for globa</w:t>
      </w:r>
      <w:r w:rsidR="007E16F8">
        <w:rPr>
          <w:rFonts w:ascii="Times New Roman" w:eastAsia="SimSun" w:hAnsi="Times New Roman"/>
        </w:rPr>
        <w:t>l studies, J</w:t>
      </w:r>
      <w:r w:rsidR="00FD2ADB">
        <w:rPr>
          <w:rFonts w:ascii="Times New Roman" w:eastAsia="SimSun" w:hAnsi="Times New Roman"/>
        </w:rPr>
        <w:t>.</w:t>
      </w:r>
      <w:r w:rsidR="007E16F8">
        <w:rPr>
          <w:rFonts w:ascii="Times New Roman" w:eastAsia="SimSun" w:hAnsi="Times New Roman"/>
        </w:rPr>
        <w:t xml:space="preserve"> Geophys</w:t>
      </w:r>
      <w:r w:rsidR="00FD2ADB">
        <w:rPr>
          <w:rFonts w:ascii="Times New Roman" w:eastAsia="SimSun" w:hAnsi="Times New Roman"/>
        </w:rPr>
        <w:t>.</w:t>
      </w:r>
      <w:r w:rsidR="007E16F8">
        <w:rPr>
          <w:rFonts w:ascii="Times New Roman" w:eastAsia="SimSun" w:hAnsi="Times New Roman"/>
        </w:rPr>
        <w:t xml:space="preserve"> Res</w:t>
      </w:r>
      <w:r w:rsidR="00FD2ADB">
        <w:rPr>
          <w:rFonts w:ascii="Times New Roman" w:eastAsia="SimSun" w:hAnsi="Times New Roman"/>
        </w:rPr>
        <w:t>.</w:t>
      </w:r>
      <w:r w:rsidR="007E16F8">
        <w:rPr>
          <w:rFonts w:ascii="Times New Roman" w:eastAsia="SimSun" w:hAnsi="Times New Roman"/>
        </w:rPr>
        <w:t xml:space="preserve">-Atmos, </w:t>
      </w:r>
      <w:r w:rsidRPr="00D95958">
        <w:rPr>
          <w:rFonts w:ascii="Times New Roman" w:eastAsia="SimSun" w:hAnsi="Times New Roman"/>
        </w:rPr>
        <w:t>doi:10.1002/2015JD024257</w:t>
      </w:r>
    </w:p>
    <w:p w14:paraId="669C9801" w14:textId="20804D2F" w:rsidR="00EE7435" w:rsidRPr="00787E2B" w:rsidRDefault="00EE7435" w:rsidP="00BE11B6">
      <w:pPr>
        <w:shd w:val="clear" w:color="auto" w:fill="FFFFFF"/>
        <w:adjustRightInd w:val="0"/>
        <w:snapToGrid w:val="0"/>
        <w:spacing w:before="100" w:beforeAutospacing="1" w:after="100" w:afterAutospacing="1"/>
        <w:rPr>
          <w:rFonts w:ascii="Times New Roman" w:eastAsia="Times New Roman" w:hAnsi="Times New Roman" w:cs="Times New Roman"/>
          <w:color w:val="000000" w:themeColor="text1"/>
          <w:lang w:eastAsia="ja-JP"/>
        </w:rPr>
      </w:pPr>
    </w:p>
    <w:p w14:paraId="57C6DD13" w14:textId="031C0B7B" w:rsidR="00965D94" w:rsidRPr="00787E2B" w:rsidRDefault="00965D94" w:rsidP="006D38E3">
      <w:pPr>
        <w:rPr>
          <w:rFonts w:ascii="Times New Roman" w:eastAsia="Times New Roman" w:hAnsi="Times New Roman" w:cs="Times New Roman"/>
          <w:lang w:eastAsia="ja-JP"/>
        </w:rPr>
      </w:pPr>
    </w:p>
    <w:p w14:paraId="66DAEB8F" w14:textId="778BC0B6" w:rsidR="006D38E3" w:rsidRPr="006D38E3" w:rsidRDefault="006D38E3" w:rsidP="006D38E3">
      <w:pPr>
        <w:rPr>
          <w:rFonts w:ascii="Times New Roman" w:eastAsia="Times New Roman" w:hAnsi="Times New Roman" w:cs="Times New Roman"/>
          <w:lang w:eastAsia="ja-JP"/>
        </w:rPr>
      </w:pPr>
    </w:p>
    <w:p w14:paraId="4E1C5CBE" w14:textId="311ECE60" w:rsidR="006D38E3" w:rsidRDefault="006D38E3" w:rsidP="00611B85">
      <w:pPr>
        <w:autoSpaceDE w:val="0"/>
        <w:autoSpaceDN w:val="0"/>
        <w:adjustRightInd w:val="0"/>
        <w:rPr>
          <w:rFonts w:ascii="Times New Roman" w:hAnsi="Times New Roman" w:cs="Times New Roman"/>
          <w:color w:val="000000" w:themeColor="text1"/>
        </w:rPr>
      </w:pPr>
    </w:p>
    <w:p w14:paraId="344F5ADF" w14:textId="77777777" w:rsidR="00672CD9" w:rsidRDefault="00672CD9" w:rsidP="00611B85">
      <w:pPr>
        <w:autoSpaceDE w:val="0"/>
        <w:autoSpaceDN w:val="0"/>
        <w:adjustRightInd w:val="0"/>
        <w:rPr>
          <w:rFonts w:ascii="Times New Roman" w:hAnsi="Times New Roman" w:cs="Times New Roman"/>
          <w:color w:val="000000" w:themeColor="text1"/>
        </w:rPr>
      </w:pPr>
    </w:p>
    <w:p w14:paraId="635DDA00" w14:textId="77777777" w:rsidR="00672CD9" w:rsidRPr="00611B85" w:rsidRDefault="00672CD9" w:rsidP="00611B85">
      <w:pPr>
        <w:autoSpaceDE w:val="0"/>
        <w:autoSpaceDN w:val="0"/>
        <w:adjustRightInd w:val="0"/>
        <w:rPr>
          <w:rFonts w:ascii="Times New Roman" w:hAnsi="Times New Roman" w:cs="Times New Roman"/>
          <w:color w:val="000000" w:themeColor="text1"/>
        </w:rPr>
      </w:pPr>
    </w:p>
    <w:p w14:paraId="5DD9DBB0" w14:textId="09CDC555" w:rsidR="00611B85" w:rsidRPr="00611B85" w:rsidRDefault="00611B85" w:rsidP="00611B85"/>
    <w:p w14:paraId="6F55957B" w14:textId="415489BE" w:rsidR="00611B85" w:rsidRPr="00611B85" w:rsidRDefault="00611B85" w:rsidP="00611B85"/>
    <w:p w14:paraId="7F3CADE1" w14:textId="55E79CC7" w:rsidR="00611B85" w:rsidRDefault="00611B85" w:rsidP="00611B85">
      <w:pPr>
        <w:pStyle w:val="NormalWeb"/>
      </w:pPr>
    </w:p>
    <w:p w14:paraId="0CAA2DD0" w14:textId="77AC4932" w:rsidR="00611B85" w:rsidRDefault="00611B85" w:rsidP="00611B85">
      <w:pPr>
        <w:pStyle w:val="NormalWeb"/>
      </w:pPr>
    </w:p>
    <w:p w14:paraId="43AC293B" w14:textId="3EB68903" w:rsidR="00FC43BF" w:rsidRPr="001A56FD" w:rsidRDefault="00FC43BF" w:rsidP="00B07503">
      <w:pPr>
        <w:pStyle w:val="NormalWeb"/>
      </w:pPr>
    </w:p>
    <w:p w14:paraId="21DA87A1" w14:textId="12293B26" w:rsidR="008A39B5" w:rsidRDefault="008A39B5" w:rsidP="00D920DB">
      <w:pPr>
        <w:widowControl w:val="0"/>
        <w:autoSpaceDE w:val="0"/>
        <w:autoSpaceDN w:val="0"/>
        <w:adjustRightInd w:val="0"/>
        <w:spacing w:after="100" w:line="235" w:lineRule="auto"/>
        <w:jc w:val="both"/>
      </w:pPr>
    </w:p>
    <w:p w14:paraId="22E4895B" w14:textId="77777777" w:rsidR="00BF0B00" w:rsidRDefault="00BF0B00" w:rsidP="00D920DB">
      <w:pPr>
        <w:widowControl w:val="0"/>
        <w:autoSpaceDE w:val="0"/>
        <w:autoSpaceDN w:val="0"/>
        <w:adjustRightInd w:val="0"/>
        <w:spacing w:after="100" w:line="235" w:lineRule="auto"/>
        <w:jc w:val="both"/>
      </w:pPr>
    </w:p>
    <w:p w14:paraId="3476226E" w14:textId="5EB6FEAD" w:rsidR="00BF0B00" w:rsidRPr="00BF0B00" w:rsidRDefault="00BF0B00" w:rsidP="00D920DB">
      <w:pPr>
        <w:widowControl w:val="0"/>
        <w:autoSpaceDE w:val="0"/>
        <w:autoSpaceDN w:val="0"/>
        <w:adjustRightInd w:val="0"/>
        <w:spacing w:after="100" w:line="235" w:lineRule="auto"/>
        <w:jc w:val="both"/>
        <w:rPr>
          <w:b/>
        </w:rPr>
      </w:pPr>
      <w:r w:rsidRPr="00BF0B00">
        <w:rPr>
          <w:b/>
        </w:rPr>
        <w:t>Ac</w:t>
      </w:r>
      <w:r w:rsidR="00C162D2">
        <w:rPr>
          <w:b/>
        </w:rPr>
        <w:t>k</w:t>
      </w:r>
      <w:r w:rsidRPr="00BF0B00">
        <w:rPr>
          <w:b/>
        </w:rPr>
        <w:t>nowledgements</w:t>
      </w:r>
    </w:p>
    <w:p w14:paraId="33139C8B" w14:textId="77777777" w:rsidR="00BF0B00" w:rsidRDefault="00BF0B00" w:rsidP="00D920DB">
      <w:pPr>
        <w:widowControl w:val="0"/>
        <w:autoSpaceDE w:val="0"/>
        <w:autoSpaceDN w:val="0"/>
        <w:adjustRightInd w:val="0"/>
        <w:spacing w:after="100" w:line="235" w:lineRule="auto"/>
        <w:jc w:val="both"/>
      </w:pPr>
    </w:p>
    <w:p w14:paraId="6F569FEE" w14:textId="69424E7E" w:rsidR="00BF0B00" w:rsidRPr="00BF0B00" w:rsidRDefault="00BF0B00" w:rsidP="00D920DB">
      <w:pPr>
        <w:widowControl w:val="0"/>
        <w:autoSpaceDE w:val="0"/>
        <w:autoSpaceDN w:val="0"/>
        <w:adjustRightInd w:val="0"/>
        <w:spacing w:after="100" w:line="235" w:lineRule="auto"/>
        <w:jc w:val="both"/>
        <w:rPr>
          <w:b/>
        </w:rPr>
      </w:pPr>
      <w:r w:rsidRPr="00BF0B00">
        <w:rPr>
          <w:b/>
        </w:rPr>
        <w:t>Author Contributions</w:t>
      </w:r>
    </w:p>
    <w:p w14:paraId="3C41FAA8" w14:textId="4A39D546" w:rsidR="00D920DB" w:rsidRDefault="00D920DB" w:rsidP="00D978BF">
      <w:pPr>
        <w:widowControl w:val="0"/>
        <w:autoSpaceDE w:val="0"/>
        <w:autoSpaceDN w:val="0"/>
        <w:adjustRightInd w:val="0"/>
        <w:spacing w:after="100" w:line="235" w:lineRule="auto"/>
        <w:jc w:val="both"/>
      </w:pPr>
    </w:p>
    <w:p w14:paraId="144D15AD" w14:textId="6C4555B4" w:rsidR="00D978BF" w:rsidRPr="000420AC" w:rsidRDefault="00D978BF" w:rsidP="007B65E0">
      <w:pPr>
        <w:widowControl w:val="0"/>
        <w:autoSpaceDE w:val="0"/>
        <w:autoSpaceDN w:val="0"/>
        <w:adjustRightInd w:val="0"/>
        <w:spacing w:after="100" w:line="235" w:lineRule="auto"/>
        <w:jc w:val="both"/>
        <w:rPr>
          <w:szCs w:val="32"/>
        </w:rPr>
      </w:pPr>
    </w:p>
    <w:p w14:paraId="222B08D4" w14:textId="000C1A5E" w:rsidR="007B65E0" w:rsidRDefault="007B65E0" w:rsidP="00C774D9">
      <w:pPr>
        <w:widowControl w:val="0"/>
        <w:autoSpaceDE w:val="0"/>
        <w:autoSpaceDN w:val="0"/>
        <w:adjustRightInd w:val="0"/>
        <w:spacing w:after="100" w:line="235" w:lineRule="auto"/>
        <w:jc w:val="both"/>
      </w:pPr>
    </w:p>
    <w:p w14:paraId="5A91D563" w14:textId="27B41155" w:rsidR="00990279" w:rsidRDefault="00990279" w:rsidP="00990279">
      <w:pPr>
        <w:widowControl w:val="0"/>
        <w:autoSpaceDE w:val="0"/>
        <w:autoSpaceDN w:val="0"/>
        <w:adjustRightInd w:val="0"/>
        <w:spacing w:after="100" w:line="235" w:lineRule="auto"/>
        <w:jc w:val="both"/>
      </w:pPr>
    </w:p>
    <w:p w14:paraId="06212EE4" w14:textId="11A6168A" w:rsidR="00990279" w:rsidRDefault="00990279" w:rsidP="00E76CFE">
      <w:pPr>
        <w:widowControl w:val="0"/>
        <w:autoSpaceDE w:val="0"/>
        <w:autoSpaceDN w:val="0"/>
        <w:adjustRightInd w:val="0"/>
        <w:spacing w:after="100" w:line="235" w:lineRule="auto"/>
        <w:ind w:left="580" w:hanging="580"/>
        <w:jc w:val="both"/>
      </w:pPr>
    </w:p>
    <w:p w14:paraId="6E331AFA" w14:textId="399EE4C1" w:rsidR="00242013" w:rsidRPr="00242013" w:rsidRDefault="00242013" w:rsidP="00242013">
      <w:pPr>
        <w:rPr>
          <w:rFonts w:ascii="Times New Roman" w:eastAsia="Times New Roman" w:hAnsi="Times New Roman" w:cs="Times New Roman"/>
          <w:lang w:eastAsia="ja-JP"/>
        </w:rPr>
      </w:pPr>
    </w:p>
    <w:p w14:paraId="43C38B26" w14:textId="3FBDF7D6" w:rsidR="00242013" w:rsidRPr="00C32817" w:rsidRDefault="00242013" w:rsidP="00C32817">
      <w:pPr>
        <w:rPr>
          <w:rFonts w:ascii="Times New Roman" w:eastAsia="Times New Roman" w:hAnsi="Times New Roman" w:cs="Times New Roman"/>
          <w:lang w:eastAsia="ja-JP"/>
        </w:rPr>
      </w:pPr>
    </w:p>
    <w:p w14:paraId="3208C367" w14:textId="65924598" w:rsidR="00BE6DFB" w:rsidRPr="00BE6DFB" w:rsidRDefault="00BE6DFB" w:rsidP="00BE6DFB">
      <w:pPr>
        <w:rPr>
          <w:rFonts w:ascii="Times New Roman" w:eastAsia="Times New Roman" w:hAnsi="Times New Roman" w:cs="Times New Roman"/>
          <w:lang w:eastAsia="ja-JP"/>
        </w:rPr>
      </w:pPr>
    </w:p>
    <w:p w14:paraId="1D619CB2" w14:textId="44C50911" w:rsidR="00BE6DFB" w:rsidRPr="00BE6DFB" w:rsidRDefault="00BE6DFB" w:rsidP="00BE6DFB">
      <w:pPr>
        <w:pStyle w:val="Heading2"/>
        <w:spacing w:before="150" w:beforeAutospacing="0" w:after="225" w:afterAutospacing="0" w:line="450" w:lineRule="atLeast"/>
        <w:rPr>
          <w:b w:val="0"/>
          <w:color w:val="1C1D1E"/>
          <w:sz w:val="24"/>
          <w:szCs w:val="24"/>
        </w:rPr>
      </w:pPr>
    </w:p>
    <w:p w14:paraId="456B2B34" w14:textId="76B35CF9" w:rsidR="00BE6DFB" w:rsidRPr="00BE6DFB" w:rsidRDefault="00BE6DFB" w:rsidP="00BE6DFB">
      <w:pPr>
        <w:spacing w:before="240"/>
        <w:rPr>
          <w:rFonts w:ascii="Times New Roman" w:eastAsia="SimSun" w:hAnsi="Times New Roman"/>
        </w:rPr>
      </w:pPr>
    </w:p>
    <w:p w14:paraId="31291E64" w14:textId="5C690ED7" w:rsidR="002D1830" w:rsidRPr="002D1830" w:rsidRDefault="002D1830" w:rsidP="002D1830">
      <w:pPr>
        <w:shd w:val="clear" w:color="auto" w:fill="FFFFFF"/>
        <w:spacing w:before="100" w:beforeAutospacing="1" w:after="100" w:afterAutospacing="1"/>
        <w:rPr>
          <w:rFonts w:ascii="Arial" w:eastAsia="Times New Roman" w:hAnsi="Arial" w:cs="Arial"/>
          <w:color w:val="000000" w:themeColor="text1"/>
          <w:sz w:val="18"/>
          <w:szCs w:val="18"/>
          <w:lang w:eastAsia="ja-JP"/>
        </w:rPr>
      </w:pPr>
    </w:p>
    <w:p w14:paraId="7A76F703" w14:textId="77777777" w:rsidR="006961BC" w:rsidRDefault="006961BC" w:rsidP="00020900">
      <w:pPr>
        <w:spacing w:after="120"/>
        <w:rPr>
          <w:rFonts w:ascii="Times New Roman" w:hAnsi="Times New Roman" w:cs="Times New Roman"/>
        </w:rPr>
      </w:pPr>
    </w:p>
    <w:p w14:paraId="40EF31AA" w14:textId="77777777" w:rsidR="006961BC" w:rsidRDefault="006961BC" w:rsidP="00020900">
      <w:pPr>
        <w:spacing w:after="120"/>
        <w:rPr>
          <w:rFonts w:ascii="Times New Roman" w:hAnsi="Times New Roman" w:cs="Times New Roman"/>
        </w:rPr>
      </w:pPr>
    </w:p>
    <w:p w14:paraId="33511F19" w14:textId="77777777" w:rsidR="006961BC" w:rsidRDefault="006961BC" w:rsidP="00020900">
      <w:pPr>
        <w:spacing w:after="120"/>
        <w:rPr>
          <w:rFonts w:ascii="Times New Roman" w:hAnsi="Times New Roman" w:cs="Times New Roman"/>
        </w:rPr>
      </w:pPr>
    </w:p>
    <w:p w14:paraId="4A22E1D7" w14:textId="77777777" w:rsidR="006961BC" w:rsidRDefault="006961BC" w:rsidP="00020900">
      <w:pPr>
        <w:spacing w:after="120"/>
        <w:rPr>
          <w:rFonts w:ascii="Times New Roman" w:hAnsi="Times New Roman" w:cs="Times New Roman"/>
        </w:rPr>
      </w:pPr>
    </w:p>
    <w:p w14:paraId="373ED431" w14:textId="77777777" w:rsidR="006961BC" w:rsidRDefault="006961BC" w:rsidP="00020900">
      <w:pPr>
        <w:spacing w:after="120"/>
        <w:rPr>
          <w:rFonts w:ascii="Times New Roman" w:hAnsi="Times New Roman" w:cs="Times New Roman"/>
        </w:rPr>
      </w:pPr>
    </w:p>
    <w:p w14:paraId="005F228A" w14:textId="77777777" w:rsidR="006961BC" w:rsidRDefault="006961BC" w:rsidP="00020900">
      <w:pPr>
        <w:spacing w:after="120"/>
        <w:rPr>
          <w:rFonts w:ascii="Times New Roman" w:hAnsi="Times New Roman" w:cs="Times New Roman"/>
        </w:rPr>
      </w:pPr>
    </w:p>
    <w:p w14:paraId="5CBCA73A" w14:textId="77777777" w:rsidR="006961BC" w:rsidRDefault="006961BC" w:rsidP="00020900">
      <w:pPr>
        <w:spacing w:after="120"/>
        <w:rPr>
          <w:rFonts w:ascii="Times New Roman" w:hAnsi="Times New Roman" w:cs="Times New Roman"/>
        </w:rPr>
      </w:pPr>
    </w:p>
    <w:p w14:paraId="4C684485" w14:textId="77777777" w:rsidR="006961BC" w:rsidRDefault="006961BC" w:rsidP="00020900">
      <w:pPr>
        <w:spacing w:after="120"/>
        <w:rPr>
          <w:rFonts w:ascii="Times New Roman" w:hAnsi="Times New Roman" w:cs="Times New Roman"/>
        </w:rPr>
      </w:pPr>
    </w:p>
    <w:p w14:paraId="5719927C" w14:textId="77777777" w:rsidR="006961BC" w:rsidRDefault="006961BC" w:rsidP="00020900">
      <w:pPr>
        <w:spacing w:after="120"/>
        <w:rPr>
          <w:rFonts w:ascii="Times New Roman" w:hAnsi="Times New Roman" w:cs="Times New Roman"/>
        </w:rPr>
      </w:pPr>
    </w:p>
    <w:p w14:paraId="0B1575AB" w14:textId="77777777" w:rsidR="006961BC" w:rsidRDefault="006961BC" w:rsidP="00020900">
      <w:pPr>
        <w:spacing w:after="120"/>
        <w:rPr>
          <w:rFonts w:ascii="Times New Roman" w:hAnsi="Times New Roman" w:cs="Times New Roman"/>
        </w:rPr>
      </w:pPr>
    </w:p>
    <w:p w14:paraId="514FD3B2" w14:textId="77777777" w:rsidR="006961BC" w:rsidRDefault="006961BC" w:rsidP="00020900">
      <w:pPr>
        <w:spacing w:after="120"/>
        <w:rPr>
          <w:rFonts w:ascii="Times New Roman" w:hAnsi="Times New Roman" w:cs="Times New Roman"/>
        </w:rPr>
      </w:pPr>
    </w:p>
    <w:p w14:paraId="7E7944CD" w14:textId="77777777" w:rsidR="006961BC" w:rsidRDefault="006961BC" w:rsidP="00020900">
      <w:pPr>
        <w:spacing w:after="120"/>
        <w:rPr>
          <w:rFonts w:ascii="Times New Roman" w:hAnsi="Times New Roman" w:cs="Times New Roman"/>
        </w:rPr>
      </w:pPr>
    </w:p>
    <w:p w14:paraId="0D517751" w14:textId="77777777" w:rsidR="006961BC" w:rsidRDefault="006961BC" w:rsidP="00020900">
      <w:pPr>
        <w:spacing w:after="120"/>
        <w:rPr>
          <w:rFonts w:ascii="Times New Roman" w:hAnsi="Times New Roman" w:cs="Times New Roman"/>
        </w:rPr>
      </w:pPr>
    </w:p>
    <w:p w14:paraId="095B283C" w14:textId="77777777" w:rsidR="006961BC" w:rsidRDefault="006961BC" w:rsidP="00020900">
      <w:pPr>
        <w:spacing w:after="120"/>
        <w:rPr>
          <w:rFonts w:ascii="Times New Roman" w:hAnsi="Times New Roman" w:cs="Times New Roman"/>
        </w:rPr>
      </w:pPr>
    </w:p>
    <w:p w14:paraId="0923360E" w14:textId="77777777" w:rsidR="006961BC" w:rsidRDefault="006961BC" w:rsidP="00020900">
      <w:pPr>
        <w:spacing w:after="120"/>
        <w:rPr>
          <w:rFonts w:ascii="Times New Roman" w:hAnsi="Times New Roman" w:cs="Times New Roman"/>
        </w:rPr>
      </w:pPr>
    </w:p>
    <w:p w14:paraId="26DD69AA" w14:textId="77777777" w:rsidR="006961BC" w:rsidRDefault="006961BC" w:rsidP="00020900">
      <w:pPr>
        <w:spacing w:after="120"/>
        <w:rPr>
          <w:rFonts w:ascii="Times New Roman" w:hAnsi="Times New Roman" w:cs="Times New Roman"/>
        </w:rPr>
      </w:pPr>
    </w:p>
    <w:p w14:paraId="32F80C5B" w14:textId="77777777" w:rsidR="006961BC" w:rsidRDefault="006961BC" w:rsidP="00020900">
      <w:pPr>
        <w:spacing w:after="120"/>
        <w:rPr>
          <w:rFonts w:ascii="Times New Roman" w:hAnsi="Times New Roman" w:cs="Times New Roman"/>
        </w:rPr>
      </w:pPr>
    </w:p>
    <w:p w14:paraId="70FECCAF" w14:textId="77777777" w:rsidR="006961BC" w:rsidRDefault="006961BC" w:rsidP="00020900">
      <w:pPr>
        <w:spacing w:after="120"/>
        <w:rPr>
          <w:rFonts w:ascii="Times New Roman" w:hAnsi="Times New Roman" w:cs="Times New Roman"/>
        </w:rPr>
      </w:pPr>
    </w:p>
    <w:p w14:paraId="79FF364E" w14:textId="1547D0C2" w:rsidR="006961BC" w:rsidRDefault="001D131F" w:rsidP="00020900">
      <w:pPr>
        <w:spacing w:after="120"/>
        <w:rPr>
          <w:rFonts w:ascii="Times New Roman" w:hAnsi="Times New Roman" w:cs="Times New Roman"/>
        </w:rPr>
      </w:pPr>
      <w:r>
        <w:rPr>
          <w:rFonts w:ascii="Times New Roman" w:hAnsi="Times New Roman" w:cs="Times New Roman"/>
          <w:noProof/>
        </w:rPr>
        <w:drawing>
          <wp:inline distT="0" distB="0" distL="0" distR="0" wp14:anchorId="7F204CF5" wp14:editId="3784AD9D">
            <wp:extent cx="5618480" cy="3596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01.png"/>
                    <pic:cNvPicPr/>
                  </pic:nvPicPr>
                  <pic:blipFill rotWithShape="1">
                    <a:blip r:embed="rId7" cstate="print">
                      <a:extLst>
                        <a:ext uri="{28A0092B-C50C-407E-A947-70E740481C1C}">
                          <a14:useLocalDpi xmlns:a14="http://schemas.microsoft.com/office/drawing/2010/main" val="0"/>
                        </a:ext>
                      </a:extLst>
                    </a:blip>
                    <a:srcRect l="2565" t="13901" r="2905" b="38326"/>
                    <a:stretch/>
                  </pic:blipFill>
                  <pic:spPr bwMode="auto">
                    <a:xfrm>
                      <a:off x="0" y="0"/>
                      <a:ext cx="5618480" cy="3596640"/>
                    </a:xfrm>
                    <a:prstGeom prst="rect">
                      <a:avLst/>
                    </a:prstGeom>
                    <a:ln>
                      <a:noFill/>
                    </a:ln>
                    <a:extLst>
                      <a:ext uri="{53640926-AAD7-44D8-BBD7-CCE9431645EC}">
                        <a14:shadowObscured xmlns:a14="http://schemas.microsoft.com/office/drawing/2010/main"/>
                      </a:ext>
                    </a:extLst>
                  </pic:spPr>
                </pic:pic>
              </a:graphicData>
            </a:graphic>
          </wp:inline>
        </w:drawing>
      </w:r>
    </w:p>
    <w:p w14:paraId="0BC799D8" w14:textId="4A82DFF9" w:rsidR="009C57B1" w:rsidRDefault="006961BC" w:rsidP="00020900">
      <w:pPr>
        <w:spacing w:after="120"/>
        <w:rPr>
          <w:rFonts w:ascii="Times New Roman" w:hAnsi="Times New Roman" w:cs="Times New Roman"/>
        </w:rPr>
      </w:pPr>
      <w:r>
        <w:rPr>
          <w:rFonts w:ascii="Times New Roman" w:hAnsi="Times New Roman" w:cs="Times New Roman"/>
        </w:rPr>
        <w:t xml:space="preserve">Figure 1. Total column integrated water vapor </w:t>
      </w:r>
      <w:r w:rsidR="00850AB1">
        <w:rPr>
          <w:rFonts w:ascii="Times New Roman" w:hAnsi="Times New Roman" w:cs="Times New Roman"/>
        </w:rPr>
        <w:t xml:space="preserve">(mm) </w:t>
      </w:r>
      <w:r>
        <w:rPr>
          <w:rFonts w:ascii="Times New Roman" w:hAnsi="Times New Roman" w:cs="Times New Roman"/>
        </w:rPr>
        <w:t xml:space="preserve">on </w:t>
      </w:r>
      <w:r w:rsidR="00F45649">
        <w:rPr>
          <w:rFonts w:ascii="Times New Roman" w:hAnsi="Times New Roman" w:cs="Times New Roman"/>
        </w:rPr>
        <w:t>(a</w:t>
      </w:r>
      <w:r w:rsidR="0069089A">
        <w:rPr>
          <w:rFonts w:ascii="Times New Roman" w:hAnsi="Times New Roman" w:cs="Times New Roman"/>
        </w:rPr>
        <w:t>) January 16</w:t>
      </w:r>
      <w:r w:rsidR="00F45649">
        <w:rPr>
          <w:rFonts w:ascii="Times New Roman" w:hAnsi="Times New Roman" w:cs="Times New Roman"/>
        </w:rPr>
        <w:t>, and</w:t>
      </w:r>
      <w:r w:rsidR="0069089A">
        <w:rPr>
          <w:rFonts w:ascii="Times New Roman" w:hAnsi="Times New Roman" w:cs="Times New Roman"/>
        </w:rPr>
        <w:t xml:space="preserve"> </w:t>
      </w:r>
      <w:r w:rsidR="00F45649">
        <w:rPr>
          <w:rFonts w:ascii="Times New Roman" w:hAnsi="Times New Roman" w:cs="Times New Roman"/>
        </w:rPr>
        <w:t xml:space="preserve">(b) February 6, 2015 derived from </w:t>
      </w:r>
      <w:r w:rsidR="00A54C9E">
        <w:rPr>
          <w:rFonts w:ascii="Times New Roman" w:hAnsi="Times New Roman" w:cs="Times New Roman"/>
        </w:rPr>
        <w:t>Special Sensor Microwave Imager (</w:t>
      </w:r>
      <w:r w:rsidR="00F45649">
        <w:rPr>
          <w:rFonts w:ascii="Times New Roman" w:hAnsi="Times New Roman" w:cs="Times New Roman"/>
        </w:rPr>
        <w:t>SSMI</w:t>
      </w:r>
      <w:r w:rsidR="00A54C9E">
        <w:rPr>
          <w:rFonts w:ascii="Times New Roman" w:hAnsi="Times New Roman" w:cs="Times New Roman"/>
        </w:rPr>
        <w:t>)</w:t>
      </w:r>
      <w:r w:rsidR="00F45649">
        <w:rPr>
          <w:rFonts w:ascii="Times New Roman" w:hAnsi="Times New Roman" w:cs="Times New Roman"/>
        </w:rPr>
        <w:t xml:space="preserve"> data.</w:t>
      </w:r>
    </w:p>
    <w:p w14:paraId="0365B423" w14:textId="77777777" w:rsidR="009C57B1" w:rsidRDefault="009C57B1" w:rsidP="00020900">
      <w:pPr>
        <w:spacing w:after="120"/>
        <w:rPr>
          <w:rFonts w:ascii="Times New Roman" w:hAnsi="Times New Roman" w:cs="Times New Roman"/>
        </w:rPr>
      </w:pPr>
    </w:p>
    <w:p w14:paraId="6FBC5B33" w14:textId="3454E319" w:rsidR="009C57B1" w:rsidRDefault="005B3D28" w:rsidP="00E63989">
      <w:pPr>
        <w:spacing w:after="120"/>
        <w:jc w:val="center"/>
        <w:rPr>
          <w:rFonts w:ascii="Times New Roman" w:hAnsi="Times New Roman" w:cs="Times New Roman"/>
        </w:rPr>
      </w:pPr>
      <w:r>
        <w:rPr>
          <w:rFonts w:ascii="Times New Roman" w:hAnsi="Times New Roman" w:cs="Times New Roman"/>
          <w:noProof/>
        </w:rPr>
        <w:lastRenderedPageBreak/>
        <w:drawing>
          <wp:inline distT="0" distB="0" distL="0" distR="0" wp14:anchorId="3798F53F" wp14:editId="59B96E38">
            <wp:extent cx="3835400" cy="5626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02.png"/>
                    <pic:cNvPicPr/>
                  </pic:nvPicPr>
                  <pic:blipFill rotWithShape="1">
                    <a:blip r:embed="rId8">
                      <a:extLst>
                        <a:ext uri="{28A0092B-C50C-407E-A947-70E740481C1C}">
                          <a14:useLocalDpi xmlns:a14="http://schemas.microsoft.com/office/drawing/2010/main" val="0"/>
                        </a:ext>
                      </a:extLst>
                    </a:blip>
                    <a:srcRect l="2991" t="814" r="32479" b="27066"/>
                    <a:stretch/>
                  </pic:blipFill>
                  <pic:spPr bwMode="auto">
                    <a:xfrm>
                      <a:off x="0" y="0"/>
                      <a:ext cx="3835400" cy="5626100"/>
                    </a:xfrm>
                    <a:prstGeom prst="rect">
                      <a:avLst/>
                    </a:prstGeom>
                    <a:ln>
                      <a:noFill/>
                    </a:ln>
                    <a:extLst>
                      <a:ext uri="{53640926-AAD7-44D8-BBD7-CCE9431645EC}">
                        <a14:shadowObscured xmlns:a14="http://schemas.microsoft.com/office/drawing/2010/main"/>
                      </a:ext>
                    </a:extLst>
                  </pic:spPr>
                </pic:pic>
              </a:graphicData>
            </a:graphic>
          </wp:inline>
        </w:drawing>
      </w:r>
    </w:p>
    <w:p w14:paraId="58E989F4" w14:textId="77777777" w:rsidR="00E63989" w:rsidRDefault="00E63989" w:rsidP="00E63989">
      <w:pPr>
        <w:spacing w:after="120"/>
        <w:rPr>
          <w:rFonts w:ascii="Times New Roman" w:hAnsi="Times New Roman" w:cs="Times New Roman"/>
        </w:rPr>
      </w:pPr>
    </w:p>
    <w:p w14:paraId="6B60A4F1" w14:textId="2F156C4B" w:rsidR="00E63989" w:rsidRDefault="00E63989" w:rsidP="00E63989">
      <w:pPr>
        <w:spacing w:after="120"/>
        <w:rPr>
          <w:rFonts w:ascii="Times New Roman" w:hAnsi="Times New Roman" w:cs="Times New Roman"/>
        </w:rPr>
      </w:pPr>
      <w:r>
        <w:rPr>
          <w:rFonts w:ascii="Times New Roman" w:hAnsi="Times New Roman" w:cs="Times New Roman"/>
        </w:rPr>
        <w:t xml:space="preserve">Figure 2. (a) Time series of sea level </w:t>
      </w:r>
      <w:r w:rsidR="00FF54A3">
        <w:rPr>
          <w:rFonts w:ascii="Times New Roman" w:hAnsi="Times New Roman" w:cs="Times New Roman"/>
        </w:rPr>
        <w:t xml:space="preserve">(cm) </w:t>
      </w:r>
      <w:r>
        <w:rPr>
          <w:rFonts w:ascii="Times New Roman" w:hAnsi="Times New Roman" w:cs="Times New Roman"/>
        </w:rPr>
        <w:t>from the tide gauge stations Neah Bay 48</w:t>
      </w:r>
      <w:r>
        <w:rPr>
          <w:rFonts w:ascii="Times New Roman" w:hAnsi="Times New Roman" w:cs="Times New Roman"/>
        </w:rPr>
        <w:sym w:font="Symbol" w:char="F0B0"/>
      </w:r>
      <w:r>
        <w:rPr>
          <w:rFonts w:ascii="Times New Roman" w:hAnsi="Times New Roman" w:cs="Times New Roman"/>
        </w:rPr>
        <w:t>22’N, 124</w:t>
      </w:r>
      <w:r>
        <w:rPr>
          <w:rFonts w:ascii="Times New Roman" w:hAnsi="Times New Roman" w:cs="Times New Roman"/>
        </w:rPr>
        <w:sym w:font="Symbol" w:char="F0B0"/>
      </w:r>
      <w:r>
        <w:rPr>
          <w:rFonts w:ascii="Times New Roman" w:hAnsi="Times New Roman" w:cs="Times New Roman"/>
        </w:rPr>
        <w:t>27’W (blue line) and South Beach 44</w:t>
      </w:r>
      <w:r>
        <w:rPr>
          <w:rFonts w:ascii="Times New Roman" w:hAnsi="Times New Roman" w:cs="Times New Roman"/>
        </w:rPr>
        <w:sym w:font="Symbol" w:char="F0B0"/>
      </w:r>
      <w:r>
        <w:rPr>
          <w:rFonts w:ascii="Times New Roman" w:hAnsi="Times New Roman" w:cs="Times New Roman"/>
        </w:rPr>
        <w:t>38’N, 124</w:t>
      </w:r>
      <w:r>
        <w:rPr>
          <w:rFonts w:ascii="Times New Roman" w:hAnsi="Times New Roman" w:cs="Times New Roman"/>
        </w:rPr>
        <w:sym w:font="Symbol" w:char="F0B0"/>
      </w:r>
      <w:r>
        <w:rPr>
          <w:rFonts w:ascii="Times New Roman" w:hAnsi="Times New Roman" w:cs="Times New Roman"/>
        </w:rPr>
        <w:t>03’W (magenta line). (b) Time series of sea level from HYCOM reanalysis at the grid</w:t>
      </w:r>
      <w:r w:rsidR="00E853D6">
        <w:rPr>
          <w:rFonts w:ascii="Times New Roman" w:hAnsi="Times New Roman" w:cs="Times New Roman"/>
        </w:rPr>
        <w:t xml:space="preserve"> point closest to </w:t>
      </w:r>
      <w:r w:rsidR="00BD7483">
        <w:rPr>
          <w:rFonts w:ascii="Times New Roman" w:hAnsi="Times New Roman" w:cs="Times New Roman"/>
        </w:rPr>
        <w:t xml:space="preserve">the </w:t>
      </w:r>
      <w:r w:rsidR="00E853D6">
        <w:rPr>
          <w:rFonts w:ascii="Times New Roman" w:hAnsi="Times New Roman" w:cs="Times New Roman"/>
        </w:rPr>
        <w:t xml:space="preserve">Neah Bay </w:t>
      </w:r>
      <w:r w:rsidR="00BD7483">
        <w:rPr>
          <w:rFonts w:ascii="Times New Roman" w:hAnsi="Times New Roman" w:cs="Times New Roman"/>
        </w:rPr>
        <w:t xml:space="preserve">station </w:t>
      </w:r>
      <w:r w:rsidR="00E853D6">
        <w:rPr>
          <w:rFonts w:ascii="Times New Roman" w:hAnsi="Times New Roman" w:cs="Times New Roman"/>
        </w:rPr>
        <w:t>48</w:t>
      </w:r>
      <w:r w:rsidR="00E853D6">
        <w:rPr>
          <w:rFonts w:ascii="Times New Roman" w:hAnsi="Times New Roman" w:cs="Times New Roman"/>
        </w:rPr>
        <w:sym w:font="Symbol" w:char="F0B0"/>
      </w:r>
      <w:r w:rsidR="00E853D6">
        <w:rPr>
          <w:rFonts w:ascii="Times New Roman" w:hAnsi="Times New Roman" w:cs="Times New Roman"/>
        </w:rPr>
        <w:t>22’N, 124</w:t>
      </w:r>
      <w:r w:rsidR="00E853D6">
        <w:rPr>
          <w:rFonts w:ascii="Times New Roman" w:hAnsi="Times New Roman" w:cs="Times New Roman"/>
        </w:rPr>
        <w:sym w:font="Symbol" w:char="F0B0"/>
      </w:r>
      <w:r w:rsidR="00E853D6">
        <w:rPr>
          <w:rFonts w:ascii="Times New Roman" w:hAnsi="Times New Roman" w:cs="Times New Roman"/>
        </w:rPr>
        <w:t>38’</w:t>
      </w:r>
      <w:r>
        <w:rPr>
          <w:rFonts w:ascii="Times New Roman" w:hAnsi="Times New Roman" w:cs="Times New Roman"/>
        </w:rPr>
        <w:t>W (blue line) and</w:t>
      </w:r>
      <w:r w:rsidR="00E853D6">
        <w:rPr>
          <w:rFonts w:ascii="Times New Roman" w:hAnsi="Times New Roman" w:cs="Times New Roman"/>
        </w:rPr>
        <w:t xml:space="preserve"> </w:t>
      </w:r>
      <w:r w:rsidR="00BD7483">
        <w:rPr>
          <w:rFonts w:ascii="Times New Roman" w:hAnsi="Times New Roman" w:cs="Times New Roman"/>
        </w:rPr>
        <w:t xml:space="preserve">the South Beach station </w:t>
      </w:r>
      <w:r w:rsidR="00E853D6">
        <w:rPr>
          <w:rFonts w:ascii="Times New Roman" w:hAnsi="Times New Roman" w:cs="Times New Roman"/>
        </w:rPr>
        <w:t>44</w:t>
      </w:r>
      <w:r w:rsidR="00E853D6">
        <w:rPr>
          <w:rFonts w:ascii="Times New Roman" w:hAnsi="Times New Roman" w:cs="Times New Roman"/>
        </w:rPr>
        <w:sym w:font="Symbol" w:char="F0B0"/>
      </w:r>
      <w:r w:rsidR="00E853D6">
        <w:rPr>
          <w:rFonts w:ascii="Times New Roman" w:hAnsi="Times New Roman" w:cs="Times New Roman"/>
        </w:rPr>
        <w:t>39’N, 124</w:t>
      </w:r>
      <w:r w:rsidR="00E853D6">
        <w:rPr>
          <w:rFonts w:ascii="Times New Roman" w:hAnsi="Times New Roman" w:cs="Times New Roman"/>
        </w:rPr>
        <w:sym w:font="Symbol" w:char="F0B0"/>
      </w:r>
      <w:r w:rsidR="00E853D6">
        <w:rPr>
          <w:rFonts w:ascii="Times New Roman" w:hAnsi="Times New Roman" w:cs="Times New Roman"/>
        </w:rPr>
        <w:t>05’</w:t>
      </w:r>
      <w:r>
        <w:rPr>
          <w:rFonts w:ascii="Times New Roman" w:hAnsi="Times New Roman" w:cs="Times New Roman"/>
        </w:rPr>
        <w:t>W (magenta line)</w:t>
      </w:r>
      <w:r w:rsidR="00BA2D6E">
        <w:rPr>
          <w:rFonts w:ascii="Times New Roman" w:hAnsi="Times New Roman" w:cs="Times New Roman"/>
        </w:rPr>
        <w:t>. Note that the scale of vertical axis in (a) and (b) are different.</w:t>
      </w:r>
    </w:p>
    <w:p w14:paraId="682E2CCA" w14:textId="77777777" w:rsidR="00D31F43" w:rsidRDefault="00D31F43" w:rsidP="00E63989">
      <w:pPr>
        <w:spacing w:after="120"/>
        <w:rPr>
          <w:rFonts w:ascii="Times New Roman" w:hAnsi="Times New Roman" w:cs="Times New Roman"/>
        </w:rPr>
      </w:pPr>
    </w:p>
    <w:p w14:paraId="4E793F7D" w14:textId="77777777" w:rsidR="00D31F43" w:rsidRDefault="00D31F43" w:rsidP="00E63989">
      <w:pPr>
        <w:spacing w:after="120"/>
        <w:rPr>
          <w:rFonts w:ascii="Times New Roman" w:hAnsi="Times New Roman" w:cs="Times New Roman"/>
        </w:rPr>
      </w:pPr>
    </w:p>
    <w:p w14:paraId="1C856CCA" w14:textId="77777777" w:rsidR="00D31F43" w:rsidRDefault="00D31F43" w:rsidP="00E63989">
      <w:pPr>
        <w:spacing w:after="120"/>
        <w:rPr>
          <w:rFonts w:ascii="Times New Roman" w:hAnsi="Times New Roman" w:cs="Times New Roman"/>
        </w:rPr>
      </w:pPr>
    </w:p>
    <w:p w14:paraId="45AB34B5" w14:textId="77777777" w:rsidR="00D31F43" w:rsidRDefault="00D31F43" w:rsidP="00E63989">
      <w:pPr>
        <w:spacing w:after="120"/>
        <w:rPr>
          <w:rFonts w:ascii="Times New Roman" w:hAnsi="Times New Roman" w:cs="Times New Roman"/>
        </w:rPr>
      </w:pPr>
    </w:p>
    <w:p w14:paraId="5411EDDA" w14:textId="77777777" w:rsidR="00D31F43" w:rsidRDefault="00D31F43" w:rsidP="00E63989">
      <w:pPr>
        <w:spacing w:after="120"/>
        <w:rPr>
          <w:rFonts w:ascii="Times New Roman" w:hAnsi="Times New Roman" w:cs="Times New Roman"/>
        </w:rPr>
      </w:pPr>
    </w:p>
    <w:p w14:paraId="4EDEA5D4" w14:textId="77777777" w:rsidR="00D31F43" w:rsidRDefault="00D31F43" w:rsidP="00E63989">
      <w:pPr>
        <w:spacing w:after="120"/>
        <w:rPr>
          <w:rFonts w:ascii="Times New Roman" w:hAnsi="Times New Roman" w:cs="Times New Roman"/>
        </w:rPr>
      </w:pPr>
    </w:p>
    <w:p w14:paraId="4E8C837E" w14:textId="4031DE5B" w:rsidR="00D31F43" w:rsidRDefault="00C4072E" w:rsidP="00604932">
      <w:pPr>
        <w:spacing w:after="120"/>
        <w:jc w:val="center"/>
        <w:rPr>
          <w:rFonts w:ascii="Times New Roman" w:hAnsi="Times New Roman" w:cs="Times New Roman"/>
        </w:rPr>
      </w:pPr>
      <w:r>
        <w:rPr>
          <w:rFonts w:ascii="Times New Roman" w:hAnsi="Times New Roman" w:cs="Times New Roman"/>
          <w:noProof/>
        </w:rPr>
        <w:drawing>
          <wp:inline distT="0" distB="0" distL="0" distR="0" wp14:anchorId="542C0E84" wp14:editId="07C1290D">
            <wp:extent cx="3289300" cy="448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03.png"/>
                    <pic:cNvPicPr/>
                  </pic:nvPicPr>
                  <pic:blipFill rotWithShape="1">
                    <a:blip r:embed="rId9" cstate="print">
                      <a:extLst>
                        <a:ext uri="{28A0092B-C50C-407E-A947-70E740481C1C}">
                          <a14:useLocalDpi xmlns:a14="http://schemas.microsoft.com/office/drawing/2010/main" val="0"/>
                        </a:ext>
                      </a:extLst>
                    </a:blip>
                    <a:srcRect l="11111" t="11977" r="33547" b="28475"/>
                    <a:stretch/>
                  </pic:blipFill>
                  <pic:spPr bwMode="auto">
                    <a:xfrm>
                      <a:off x="0" y="0"/>
                      <a:ext cx="3289300" cy="4483100"/>
                    </a:xfrm>
                    <a:prstGeom prst="rect">
                      <a:avLst/>
                    </a:prstGeom>
                    <a:ln>
                      <a:noFill/>
                    </a:ln>
                    <a:extLst>
                      <a:ext uri="{53640926-AAD7-44D8-BBD7-CCE9431645EC}">
                        <a14:shadowObscured xmlns:a14="http://schemas.microsoft.com/office/drawing/2010/main"/>
                      </a:ext>
                    </a:extLst>
                  </pic:spPr>
                </pic:pic>
              </a:graphicData>
            </a:graphic>
          </wp:inline>
        </w:drawing>
      </w:r>
    </w:p>
    <w:p w14:paraId="515EA78D" w14:textId="05E310BF" w:rsidR="00604932" w:rsidRDefault="00604932" w:rsidP="00604932">
      <w:pPr>
        <w:spacing w:after="120"/>
        <w:rPr>
          <w:rFonts w:ascii="Times New Roman" w:hAnsi="Times New Roman" w:cs="Times New Roman"/>
        </w:rPr>
      </w:pPr>
      <w:r>
        <w:rPr>
          <w:rFonts w:ascii="Times New Roman" w:hAnsi="Times New Roman" w:cs="Times New Roman"/>
        </w:rPr>
        <w:t>Figure 3. Upper panel: Sea surface h</w:t>
      </w:r>
      <w:r w:rsidR="00087882">
        <w:rPr>
          <w:rFonts w:ascii="Times New Roman" w:hAnsi="Times New Roman" w:cs="Times New Roman"/>
        </w:rPr>
        <w:t>e</w:t>
      </w:r>
      <w:r>
        <w:rPr>
          <w:rFonts w:ascii="Times New Roman" w:hAnsi="Times New Roman" w:cs="Times New Roman"/>
        </w:rPr>
        <w:t xml:space="preserve">ight </w:t>
      </w:r>
      <w:r w:rsidR="0055364C">
        <w:rPr>
          <w:rFonts w:ascii="Times New Roman" w:hAnsi="Times New Roman" w:cs="Times New Roman"/>
        </w:rPr>
        <w:t xml:space="preserve">(m) </w:t>
      </w:r>
      <w:r>
        <w:rPr>
          <w:rFonts w:ascii="Times New Roman" w:hAnsi="Times New Roman" w:cs="Times New Roman"/>
        </w:rPr>
        <w:t>along 48.37N near the coast. Lower panel: Mer</w:t>
      </w:r>
      <w:r w:rsidR="00CB6395">
        <w:rPr>
          <w:rFonts w:ascii="Times New Roman" w:hAnsi="Times New Roman" w:cs="Times New Roman"/>
        </w:rPr>
        <w:t xml:space="preserve">idional velocity </w:t>
      </w:r>
      <w:r w:rsidR="0055364C">
        <w:rPr>
          <w:rFonts w:ascii="Times New Roman" w:hAnsi="Times New Roman" w:cs="Times New Roman"/>
        </w:rPr>
        <w:t xml:space="preserve">(m/s) </w:t>
      </w:r>
      <w:r w:rsidR="00CB6395">
        <w:rPr>
          <w:rFonts w:ascii="Times New Roman" w:hAnsi="Times New Roman" w:cs="Times New Roman"/>
        </w:rPr>
        <w:t>along 47.5</w:t>
      </w:r>
      <w:r w:rsidR="00E74C01">
        <w:rPr>
          <w:rFonts w:ascii="Times New Roman" w:hAnsi="Times New Roman" w:cs="Times New Roman"/>
        </w:rPr>
        <w:sym w:font="Symbol" w:char="F0B0"/>
      </w:r>
      <w:r>
        <w:rPr>
          <w:rFonts w:ascii="Times New Roman" w:hAnsi="Times New Roman" w:cs="Times New Roman"/>
        </w:rPr>
        <w:t>N near the coast.</w:t>
      </w:r>
    </w:p>
    <w:p w14:paraId="7F46D4E9" w14:textId="77777777" w:rsidR="00E25A96" w:rsidRDefault="00E25A96" w:rsidP="00604932">
      <w:pPr>
        <w:spacing w:after="120"/>
        <w:rPr>
          <w:rFonts w:ascii="Times New Roman" w:hAnsi="Times New Roman" w:cs="Times New Roman"/>
        </w:rPr>
      </w:pPr>
    </w:p>
    <w:p w14:paraId="5B62E6FA" w14:textId="77777777" w:rsidR="00E25A96" w:rsidRDefault="00E25A96" w:rsidP="00604932">
      <w:pPr>
        <w:spacing w:after="120"/>
        <w:rPr>
          <w:rFonts w:ascii="Times New Roman" w:hAnsi="Times New Roman" w:cs="Times New Roman"/>
        </w:rPr>
      </w:pPr>
    </w:p>
    <w:p w14:paraId="7C43FA3B" w14:textId="77777777" w:rsidR="00E25A96" w:rsidRDefault="00E25A96" w:rsidP="00604932">
      <w:pPr>
        <w:spacing w:after="120"/>
        <w:rPr>
          <w:rFonts w:ascii="Times New Roman" w:hAnsi="Times New Roman" w:cs="Times New Roman"/>
        </w:rPr>
      </w:pPr>
    </w:p>
    <w:p w14:paraId="56E39B79" w14:textId="77777777" w:rsidR="00E25A96" w:rsidRDefault="00E25A96" w:rsidP="00604932">
      <w:pPr>
        <w:spacing w:after="120"/>
        <w:rPr>
          <w:rFonts w:ascii="Times New Roman" w:hAnsi="Times New Roman" w:cs="Times New Roman"/>
        </w:rPr>
      </w:pPr>
    </w:p>
    <w:p w14:paraId="74D05C7A" w14:textId="77777777" w:rsidR="00E25A96" w:rsidRDefault="00E25A96" w:rsidP="00604932">
      <w:pPr>
        <w:spacing w:after="120"/>
        <w:rPr>
          <w:rFonts w:ascii="Times New Roman" w:hAnsi="Times New Roman" w:cs="Times New Roman"/>
        </w:rPr>
      </w:pPr>
    </w:p>
    <w:p w14:paraId="7878A742" w14:textId="77777777" w:rsidR="00E25A96" w:rsidRDefault="00E25A96" w:rsidP="00604932">
      <w:pPr>
        <w:spacing w:after="120"/>
        <w:rPr>
          <w:rFonts w:ascii="Times New Roman" w:hAnsi="Times New Roman" w:cs="Times New Roman"/>
        </w:rPr>
      </w:pPr>
    </w:p>
    <w:p w14:paraId="47B58164" w14:textId="77777777" w:rsidR="00E25A96" w:rsidRDefault="00E25A96" w:rsidP="00604932">
      <w:pPr>
        <w:spacing w:after="120"/>
        <w:rPr>
          <w:rFonts w:ascii="Times New Roman" w:hAnsi="Times New Roman" w:cs="Times New Roman"/>
        </w:rPr>
      </w:pPr>
    </w:p>
    <w:p w14:paraId="1931C142" w14:textId="77777777" w:rsidR="00E25A96" w:rsidRDefault="00E25A96" w:rsidP="00604932">
      <w:pPr>
        <w:spacing w:after="120"/>
        <w:rPr>
          <w:rFonts w:ascii="Times New Roman" w:hAnsi="Times New Roman" w:cs="Times New Roman"/>
        </w:rPr>
      </w:pPr>
    </w:p>
    <w:p w14:paraId="24CFB1FB" w14:textId="77777777" w:rsidR="00E25A96" w:rsidRDefault="00E25A96" w:rsidP="00604932">
      <w:pPr>
        <w:spacing w:after="120"/>
        <w:rPr>
          <w:rFonts w:ascii="Times New Roman" w:hAnsi="Times New Roman" w:cs="Times New Roman"/>
        </w:rPr>
      </w:pPr>
    </w:p>
    <w:p w14:paraId="19CD4F94" w14:textId="77777777" w:rsidR="00BD6A48" w:rsidRDefault="00BD6A48" w:rsidP="00604932">
      <w:pPr>
        <w:spacing w:after="120"/>
        <w:rPr>
          <w:rFonts w:ascii="Times New Roman" w:hAnsi="Times New Roman" w:cs="Times New Roman"/>
        </w:rPr>
      </w:pPr>
    </w:p>
    <w:p w14:paraId="74729C2E" w14:textId="77777777" w:rsidR="00BD6A48" w:rsidRDefault="00BD6A48" w:rsidP="00604932">
      <w:pPr>
        <w:spacing w:after="120"/>
        <w:rPr>
          <w:rFonts w:ascii="Times New Roman" w:hAnsi="Times New Roman" w:cs="Times New Roman"/>
        </w:rPr>
      </w:pPr>
    </w:p>
    <w:p w14:paraId="6BDE927C" w14:textId="77777777" w:rsidR="00BD6A48" w:rsidRDefault="00BD6A48" w:rsidP="00604932">
      <w:pPr>
        <w:spacing w:after="120"/>
        <w:rPr>
          <w:rFonts w:ascii="Times New Roman" w:hAnsi="Times New Roman" w:cs="Times New Roman"/>
        </w:rPr>
      </w:pPr>
    </w:p>
    <w:p w14:paraId="54A68FF6" w14:textId="77777777" w:rsidR="00BD6A48" w:rsidRDefault="00BD6A48" w:rsidP="00604932">
      <w:pPr>
        <w:spacing w:after="120"/>
        <w:rPr>
          <w:rFonts w:ascii="Times New Roman" w:hAnsi="Times New Roman" w:cs="Times New Roman"/>
        </w:rPr>
      </w:pPr>
    </w:p>
    <w:p w14:paraId="14EDC662" w14:textId="390ED861" w:rsidR="00BD6A48" w:rsidRDefault="00BD6A48" w:rsidP="00BD6A48">
      <w:pPr>
        <w:spacing w:after="120"/>
        <w:jc w:val="center"/>
        <w:rPr>
          <w:rFonts w:ascii="Times New Roman" w:hAnsi="Times New Roman" w:cs="Times New Roman"/>
        </w:rPr>
      </w:pPr>
      <w:r>
        <w:rPr>
          <w:rFonts w:ascii="Times New Roman" w:hAnsi="Times New Roman" w:cs="Times New Roman"/>
          <w:noProof/>
        </w:rPr>
        <w:drawing>
          <wp:inline distT="0" distB="0" distL="0" distR="0" wp14:anchorId="098FC2E1" wp14:editId="373D7781">
            <wp:extent cx="2103120" cy="362712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01_lr.png"/>
                    <pic:cNvPicPr/>
                  </pic:nvPicPr>
                  <pic:blipFill rotWithShape="1">
                    <a:blip r:embed="rId10">
                      <a:extLst>
                        <a:ext uri="{28A0092B-C50C-407E-A947-70E740481C1C}">
                          <a14:useLocalDpi xmlns:a14="http://schemas.microsoft.com/office/drawing/2010/main" val="0"/>
                        </a:ext>
                      </a:extLst>
                    </a:blip>
                    <a:srcRect l="33067" t="26807" r="30133" b="23088"/>
                    <a:stretch/>
                  </pic:blipFill>
                  <pic:spPr bwMode="auto">
                    <a:xfrm>
                      <a:off x="0" y="0"/>
                      <a:ext cx="2103120" cy="3627120"/>
                    </a:xfrm>
                    <a:prstGeom prst="rect">
                      <a:avLst/>
                    </a:prstGeom>
                    <a:ln>
                      <a:noFill/>
                    </a:ln>
                    <a:extLst>
                      <a:ext uri="{53640926-AAD7-44D8-BBD7-CCE9431645EC}">
                        <a14:shadowObscured xmlns:a14="http://schemas.microsoft.com/office/drawing/2010/main"/>
                      </a:ext>
                    </a:extLst>
                  </pic:spPr>
                </pic:pic>
              </a:graphicData>
            </a:graphic>
          </wp:inline>
        </w:drawing>
      </w:r>
    </w:p>
    <w:p w14:paraId="024F570A" w14:textId="0677D4AB" w:rsidR="00096123" w:rsidRDefault="00BD6A48" w:rsidP="00096123">
      <w:pPr>
        <w:spacing w:after="120"/>
        <w:rPr>
          <w:rFonts w:ascii="Times New Roman" w:hAnsi="Times New Roman" w:cs="Times New Roman"/>
        </w:rPr>
      </w:pPr>
      <w:r>
        <w:rPr>
          <w:rFonts w:ascii="Times New Roman" w:hAnsi="Times New Roman" w:cs="Times New Roman"/>
        </w:rPr>
        <w:t>Figure S1</w:t>
      </w:r>
      <w:r w:rsidR="00096123">
        <w:rPr>
          <w:rFonts w:ascii="Times New Roman" w:hAnsi="Times New Roman" w:cs="Times New Roman"/>
        </w:rPr>
        <w:t>.</w:t>
      </w:r>
      <w:r w:rsidR="00096123" w:rsidRPr="00096123">
        <w:rPr>
          <w:rFonts w:ascii="Times New Roman" w:hAnsi="Times New Roman" w:cs="Times New Roman"/>
        </w:rPr>
        <w:t xml:space="preserve"> </w:t>
      </w:r>
      <w:r w:rsidR="00096123">
        <w:rPr>
          <w:rFonts w:ascii="Times New Roman" w:hAnsi="Times New Roman" w:cs="Times New Roman"/>
        </w:rPr>
        <w:t>Surface currents on February 6, 2015</w:t>
      </w:r>
      <w:r w:rsidR="006A64E1">
        <w:rPr>
          <w:rFonts w:ascii="Times New Roman" w:hAnsi="Times New Roman" w:cs="Times New Roman"/>
        </w:rPr>
        <w:t xml:space="preserve"> </w:t>
      </w:r>
      <w:r w:rsidR="00096123">
        <w:rPr>
          <w:rFonts w:ascii="Times New Roman" w:hAnsi="Times New Roman" w:cs="Times New Roman"/>
        </w:rPr>
        <w:t xml:space="preserve">from the HYCOM reanalysis. Shading indicates </w:t>
      </w:r>
      <w:r w:rsidR="00A005F4">
        <w:rPr>
          <w:rFonts w:ascii="Times New Roman" w:hAnsi="Times New Roman" w:cs="Times New Roman"/>
        </w:rPr>
        <w:t xml:space="preserve">the </w:t>
      </w:r>
      <w:r w:rsidR="00096123">
        <w:rPr>
          <w:rFonts w:ascii="Times New Roman" w:hAnsi="Times New Roman" w:cs="Times New Roman"/>
        </w:rPr>
        <w:t>current speed</w:t>
      </w:r>
      <w:r w:rsidR="00BA7C4E">
        <w:rPr>
          <w:rFonts w:ascii="Times New Roman" w:hAnsi="Times New Roman" w:cs="Times New Roman"/>
        </w:rPr>
        <w:t xml:space="preserve"> (m/s)</w:t>
      </w:r>
      <w:r w:rsidR="00096123">
        <w:rPr>
          <w:rFonts w:ascii="Times New Roman" w:hAnsi="Times New Roman" w:cs="Times New Roman"/>
        </w:rPr>
        <w:t>.</w:t>
      </w:r>
    </w:p>
    <w:p w14:paraId="4C1E4E6E" w14:textId="057DCC57" w:rsidR="00BD6A48" w:rsidRDefault="00BD6A48" w:rsidP="00BD6A48">
      <w:pPr>
        <w:spacing w:after="120"/>
        <w:rPr>
          <w:rFonts w:ascii="Times New Roman" w:hAnsi="Times New Roman" w:cs="Times New Roman"/>
        </w:rPr>
      </w:pPr>
    </w:p>
    <w:p w14:paraId="4EEBBC14" w14:textId="77777777" w:rsidR="00E25A96" w:rsidRDefault="00E25A96" w:rsidP="00604932">
      <w:pPr>
        <w:spacing w:after="120"/>
        <w:rPr>
          <w:rFonts w:ascii="Times New Roman" w:hAnsi="Times New Roman" w:cs="Times New Roman"/>
        </w:rPr>
      </w:pPr>
    </w:p>
    <w:p w14:paraId="449B398F" w14:textId="77777777" w:rsidR="00E25A96" w:rsidRDefault="00E25A96" w:rsidP="00604932">
      <w:pPr>
        <w:spacing w:after="120"/>
        <w:rPr>
          <w:rFonts w:ascii="Times New Roman" w:hAnsi="Times New Roman" w:cs="Times New Roman"/>
        </w:rPr>
      </w:pPr>
    </w:p>
    <w:p w14:paraId="11FC0B2D" w14:textId="77777777" w:rsidR="00E25A96" w:rsidRDefault="00E25A96" w:rsidP="00604932">
      <w:pPr>
        <w:spacing w:after="120"/>
        <w:rPr>
          <w:rFonts w:ascii="Times New Roman" w:hAnsi="Times New Roman" w:cs="Times New Roman"/>
        </w:rPr>
      </w:pPr>
    </w:p>
    <w:p w14:paraId="0D458A3A" w14:textId="77777777" w:rsidR="00E25A96" w:rsidRDefault="00E25A96" w:rsidP="00604932">
      <w:pPr>
        <w:spacing w:after="120"/>
        <w:rPr>
          <w:rFonts w:ascii="Times New Roman" w:hAnsi="Times New Roman" w:cs="Times New Roman"/>
        </w:rPr>
      </w:pPr>
    </w:p>
    <w:p w14:paraId="3FD4947C" w14:textId="4E6DF88D" w:rsidR="00E25A96" w:rsidRDefault="002A4EE2" w:rsidP="00E25A96">
      <w:pPr>
        <w:spacing w:after="120"/>
        <w:jc w:val="center"/>
        <w:rPr>
          <w:rFonts w:ascii="Times New Roman" w:hAnsi="Times New Roman" w:cs="Times New Roman"/>
        </w:rPr>
      </w:pPr>
      <w:r>
        <w:rPr>
          <w:rFonts w:ascii="Times New Roman" w:hAnsi="Times New Roman" w:cs="Times New Roman"/>
          <w:noProof/>
        </w:rPr>
        <w:lastRenderedPageBreak/>
        <w:drawing>
          <wp:inline distT="0" distB="0" distL="0" distR="0" wp14:anchorId="6BE508CB" wp14:editId="13EEBB89">
            <wp:extent cx="5669280" cy="6382401"/>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04_lr.png"/>
                    <pic:cNvPicPr/>
                  </pic:nvPicPr>
                  <pic:blipFill rotWithShape="1">
                    <a:blip r:embed="rId11">
                      <a:extLst>
                        <a:ext uri="{28A0092B-C50C-407E-A947-70E740481C1C}">
                          <a14:useLocalDpi xmlns:a14="http://schemas.microsoft.com/office/drawing/2010/main" val="0"/>
                        </a:ext>
                      </a:extLst>
                    </a:blip>
                    <a:srcRect l="4889" t="13567" r="10359" b="11108"/>
                    <a:stretch/>
                  </pic:blipFill>
                  <pic:spPr bwMode="auto">
                    <a:xfrm>
                      <a:off x="0" y="0"/>
                      <a:ext cx="5669280" cy="6382401"/>
                    </a:xfrm>
                    <a:prstGeom prst="rect">
                      <a:avLst/>
                    </a:prstGeom>
                    <a:ln>
                      <a:noFill/>
                    </a:ln>
                    <a:extLst>
                      <a:ext uri="{53640926-AAD7-44D8-BBD7-CCE9431645EC}">
                        <a14:shadowObscured xmlns:a14="http://schemas.microsoft.com/office/drawing/2010/main"/>
                      </a:ext>
                    </a:extLst>
                  </pic:spPr>
                </pic:pic>
              </a:graphicData>
            </a:graphic>
          </wp:inline>
        </w:drawing>
      </w:r>
    </w:p>
    <w:p w14:paraId="69B9F802" w14:textId="5FDDFE19" w:rsidR="00E25A96" w:rsidRDefault="00E25A96" w:rsidP="00E25A96">
      <w:pPr>
        <w:spacing w:after="120"/>
        <w:rPr>
          <w:rFonts w:ascii="Times New Roman" w:hAnsi="Times New Roman" w:cs="Times New Roman"/>
        </w:rPr>
      </w:pPr>
      <w:r>
        <w:rPr>
          <w:rFonts w:ascii="Times New Roman" w:hAnsi="Times New Roman" w:cs="Times New Roman"/>
        </w:rPr>
        <w:t xml:space="preserve">Figure 4. Left panels: Winds at 10 m height on February 4 (upper panel), February 5 (middle panel), and February 6 (lower panel), 2015 </w:t>
      </w:r>
      <w:r w:rsidR="00FF54A3">
        <w:rPr>
          <w:rFonts w:ascii="Times New Roman" w:hAnsi="Times New Roman" w:cs="Times New Roman"/>
        </w:rPr>
        <w:t xml:space="preserve">from the CFSV2 </w:t>
      </w:r>
      <w:r>
        <w:rPr>
          <w:rFonts w:ascii="Times New Roman" w:hAnsi="Times New Roman" w:cs="Times New Roman"/>
        </w:rPr>
        <w:t>analysis. Shading indicates wind speed</w:t>
      </w:r>
      <w:r w:rsidR="0055364C">
        <w:rPr>
          <w:rFonts w:ascii="Times New Roman" w:hAnsi="Times New Roman" w:cs="Times New Roman"/>
        </w:rPr>
        <w:t xml:space="preserve"> (m/s)</w:t>
      </w:r>
      <w:r>
        <w:rPr>
          <w:rFonts w:ascii="Times New Roman" w:hAnsi="Times New Roman" w:cs="Times New Roman"/>
        </w:rPr>
        <w:t>. Left panels: Surface currents on February 4 (upper panel), February 5 (middle panel), and February 6 (lower panel), 2015</w:t>
      </w:r>
      <w:r w:rsidR="00FF54A3">
        <w:rPr>
          <w:rFonts w:ascii="Times New Roman" w:hAnsi="Times New Roman" w:cs="Times New Roman"/>
        </w:rPr>
        <w:t xml:space="preserve"> </w:t>
      </w:r>
      <w:r>
        <w:rPr>
          <w:rFonts w:ascii="Times New Roman" w:hAnsi="Times New Roman" w:cs="Times New Roman"/>
        </w:rPr>
        <w:t xml:space="preserve">from </w:t>
      </w:r>
      <w:r w:rsidR="00096123">
        <w:rPr>
          <w:rFonts w:ascii="Times New Roman" w:hAnsi="Times New Roman" w:cs="Times New Roman"/>
        </w:rPr>
        <w:t xml:space="preserve">the </w:t>
      </w:r>
      <w:r>
        <w:rPr>
          <w:rFonts w:ascii="Times New Roman" w:hAnsi="Times New Roman" w:cs="Times New Roman"/>
        </w:rPr>
        <w:t>HYCOM reanalysis. Shading indicates current speed</w:t>
      </w:r>
      <w:r w:rsidR="0055364C">
        <w:rPr>
          <w:rFonts w:ascii="Times New Roman" w:hAnsi="Times New Roman" w:cs="Times New Roman"/>
        </w:rPr>
        <w:t xml:space="preserve"> (m/s)</w:t>
      </w:r>
      <w:r>
        <w:rPr>
          <w:rFonts w:ascii="Times New Roman" w:hAnsi="Times New Roman" w:cs="Times New Roman"/>
        </w:rPr>
        <w:t>.</w:t>
      </w:r>
    </w:p>
    <w:p w14:paraId="1E0D122F" w14:textId="77777777" w:rsidR="001A19B1" w:rsidRDefault="001A19B1" w:rsidP="00E25A96">
      <w:pPr>
        <w:spacing w:after="120"/>
        <w:rPr>
          <w:rFonts w:ascii="Times New Roman" w:hAnsi="Times New Roman" w:cs="Times New Roman"/>
        </w:rPr>
      </w:pPr>
    </w:p>
    <w:p w14:paraId="767F5FC6" w14:textId="77777777" w:rsidR="001A19B1" w:rsidRDefault="001A19B1" w:rsidP="00E25A96">
      <w:pPr>
        <w:spacing w:after="120"/>
        <w:rPr>
          <w:rFonts w:ascii="Times New Roman" w:hAnsi="Times New Roman" w:cs="Times New Roman"/>
        </w:rPr>
      </w:pPr>
    </w:p>
    <w:p w14:paraId="0F8A32CF" w14:textId="77777777" w:rsidR="001A19B1" w:rsidRDefault="001A19B1" w:rsidP="00E25A96">
      <w:pPr>
        <w:spacing w:after="120"/>
        <w:rPr>
          <w:rFonts w:ascii="Times New Roman" w:hAnsi="Times New Roman" w:cs="Times New Roman"/>
        </w:rPr>
      </w:pPr>
    </w:p>
    <w:p w14:paraId="43CBD6B0" w14:textId="77777777" w:rsidR="001A19B1" w:rsidRDefault="001A19B1" w:rsidP="00E25A96">
      <w:pPr>
        <w:spacing w:after="120"/>
        <w:rPr>
          <w:rFonts w:ascii="Times New Roman" w:hAnsi="Times New Roman" w:cs="Times New Roman"/>
        </w:rPr>
      </w:pPr>
    </w:p>
    <w:p w14:paraId="7DF7ED35" w14:textId="77777777" w:rsidR="001A19B1" w:rsidRDefault="001A19B1" w:rsidP="00E25A96">
      <w:pPr>
        <w:spacing w:after="120"/>
        <w:rPr>
          <w:rFonts w:ascii="Times New Roman" w:hAnsi="Times New Roman" w:cs="Times New Roman"/>
        </w:rPr>
      </w:pPr>
    </w:p>
    <w:p w14:paraId="2B541134" w14:textId="77777777" w:rsidR="001A19B1" w:rsidRDefault="001A19B1" w:rsidP="00E25A96">
      <w:pPr>
        <w:spacing w:after="120"/>
        <w:rPr>
          <w:rFonts w:ascii="Times New Roman" w:hAnsi="Times New Roman" w:cs="Times New Roman"/>
        </w:rPr>
      </w:pPr>
    </w:p>
    <w:p w14:paraId="5324B09C" w14:textId="62E0A3D0" w:rsidR="001A19B1" w:rsidRDefault="00EB5997" w:rsidP="001A19B1">
      <w:pPr>
        <w:spacing w:after="120"/>
        <w:jc w:val="center"/>
        <w:rPr>
          <w:rFonts w:ascii="Times New Roman" w:hAnsi="Times New Roman" w:cs="Times New Roman"/>
        </w:rPr>
      </w:pPr>
      <w:r>
        <w:rPr>
          <w:rFonts w:ascii="Times New Roman" w:hAnsi="Times New Roman" w:cs="Times New Roman"/>
          <w:noProof/>
        </w:rPr>
        <w:drawing>
          <wp:inline distT="0" distB="0" distL="0" distR="0" wp14:anchorId="5EF94F22" wp14:editId="0DD4C9A2">
            <wp:extent cx="3505200" cy="462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01.png"/>
                    <pic:cNvPicPr/>
                  </pic:nvPicPr>
                  <pic:blipFill rotWithShape="1">
                    <a:blip r:embed="rId12">
                      <a:extLst>
                        <a:ext uri="{28A0092B-C50C-407E-A947-70E740481C1C}">
                          <a14:useLocalDpi xmlns:a14="http://schemas.microsoft.com/office/drawing/2010/main" val="0"/>
                        </a:ext>
                      </a:extLst>
                    </a:blip>
                    <a:srcRect l="3846" t="14489" r="37180" b="26251"/>
                    <a:stretch/>
                  </pic:blipFill>
                  <pic:spPr bwMode="auto">
                    <a:xfrm>
                      <a:off x="0" y="0"/>
                      <a:ext cx="3505200" cy="4622800"/>
                    </a:xfrm>
                    <a:prstGeom prst="rect">
                      <a:avLst/>
                    </a:prstGeom>
                    <a:ln>
                      <a:noFill/>
                    </a:ln>
                    <a:extLst>
                      <a:ext uri="{53640926-AAD7-44D8-BBD7-CCE9431645EC}">
                        <a14:shadowObscured xmlns:a14="http://schemas.microsoft.com/office/drawing/2010/main"/>
                      </a:ext>
                    </a:extLst>
                  </pic:spPr>
                </pic:pic>
              </a:graphicData>
            </a:graphic>
          </wp:inline>
        </w:drawing>
      </w:r>
    </w:p>
    <w:p w14:paraId="6B14537B" w14:textId="77777777" w:rsidR="00140672" w:rsidRDefault="00140672" w:rsidP="001A19B1">
      <w:pPr>
        <w:spacing w:after="120"/>
        <w:jc w:val="center"/>
        <w:rPr>
          <w:rFonts w:ascii="Times New Roman" w:hAnsi="Times New Roman" w:cs="Times New Roman"/>
        </w:rPr>
      </w:pPr>
    </w:p>
    <w:p w14:paraId="2D26AF3D" w14:textId="6EC5663F" w:rsidR="001A19B1" w:rsidRDefault="006E3701" w:rsidP="001A19B1">
      <w:pPr>
        <w:spacing w:after="120"/>
        <w:rPr>
          <w:rFonts w:ascii="Times New Roman" w:hAnsi="Times New Roman" w:cs="Times New Roman"/>
        </w:rPr>
      </w:pPr>
      <w:r>
        <w:rPr>
          <w:rFonts w:ascii="Times New Roman" w:hAnsi="Times New Roman" w:cs="Times New Roman"/>
        </w:rPr>
        <w:t>Figure S2</w:t>
      </w:r>
      <w:r w:rsidR="00B8243C">
        <w:rPr>
          <w:rFonts w:ascii="Times New Roman" w:hAnsi="Times New Roman" w:cs="Times New Roman"/>
        </w:rPr>
        <w:t>.</w:t>
      </w:r>
      <w:r w:rsidR="001A19B1">
        <w:rPr>
          <w:rFonts w:ascii="Times New Roman" w:hAnsi="Times New Roman" w:cs="Times New Roman"/>
        </w:rPr>
        <w:t xml:space="preserve"> Upper panel: Zonal velocity</w:t>
      </w:r>
      <w:r w:rsidR="00752D0C">
        <w:rPr>
          <w:rFonts w:ascii="Times New Roman" w:hAnsi="Times New Roman" w:cs="Times New Roman"/>
        </w:rPr>
        <w:t xml:space="preserve"> (m/s)</w:t>
      </w:r>
      <w:r w:rsidR="001A19B1">
        <w:rPr>
          <w:rFonts w:ascii="Times New Roman" w:hAnsi="Times New Roman" w:cs="Times New Roman"/>
        </w:rPr>
        <w:t xml:space="preserve"> at 37.00</w:t>
      </w:r>
      <w:r w:rsidR="009C5576">
        <w:rPr>
          <w:rFonts w:ascii="Times New Roman" w:hAnsi="Times New Roman" w:cs="Times New Roman"/>
        </w:rPr>
        <w:sym w:font="Symbol" w:char="F0B0"/>
      </w:r>
      <w:r w:rsidR="001A19B1">
        <w:rPr>
          <w:rFonts w:ascii="Times New Roman" w:hAnsi="Times New Roman" w:cs="Times New Roman"/>
        </w:rPr>
        <w:t>N, 127.20</w:t>
      </w:r>
      <w:r w:rsidR="009C5576">
        <w:rPr>
          <w:rFonts w:ascii="Times New Roman" w:hAnsi="Times New Roman" w:cs="Times New Roman"/>
        </w:rPr>
        <w:sym w:font="Symbol" w:char="F0B0"/>
      </w:r>
      <w:r w:rsidR="001A19B1">
        <w:rPr>
          <w:rFonts w:ascii="Times New Roman" w:hAnsi="Times New Roman" w:cs="Times New Roman"/>
        </w:rPr>
        <w:t>W from</w:t>
      </w:r>
      <w:r w:rsidR="00FF54A3">
        <w:rPr>
          <w:rFonts w:ascii="Times New Roman" w:hAnsi="Times New Roman" w:cs="Times New Roman"/>
        </w:rPr>
        <w:t xml:space="preserve"> the</w:t>
      </w:r>
      <w:r w:rsidR="001A19B1">
        <w:rPr>
          <w:rFonts w:ascii="Times New Roman" w:hAnsi="Times New Roman" w:cs="Times New Roman"/>
        </w:rPr>
        <w:t xml:space="preserve"> HYCOM reanalysis during February 1-6, 2015. Middle panel: Same as the upper panel except from the ADCP measurements. Bottom panel: Same as the middle panel except the 24 hour running mean is applied to the time series. </w:t>
      </w:r>
    </w:p>
    <w:p w14:paraId="5C2FA52C" w14:textId="77777777" w:rsidR="00F23DAA" w:rsidRDefault="00F23DAA" w:rsidP="001A19B1">
      <w:pPr>
        <w:spacing w:after="120"/>
        <w:rPr>
          <w:rFonts w:ascii="Times New Roman" w:hAnsi="Times New Roman" w:cs="Times New Roman"/>
        </w:rPr>
      </w:pPr>
    </w:p>
    <w:p w14:paraId="2AE07FE6" w14:textId="77777777" w:rsidR="00F23DAA" w:rsidRDefault="00F23DAA" w:rsidP="001A19B1">
      <w:pPr>
        <w:spacing w:after="120"/>
        <w:rPr>
          <w:rFonts w:ascii="Times New Roman" w:hAnsi="Times New Roman" w:cs="Times New Roman"/>
        </w:rPr>
      </w:pPr>
    </w:p>
    <w:p w14:paraId="01975826" w14:textId="77777777" w:rsidR="00F23DAA" w:rsidRDefault="00F23DAA" w:rsidP="001A19B1">
      <w:pPr>
        <w:spacing w:after="120"/>
        <w:rPr>
          <w:rFonts w:ascii="Times New Roman" w:hAnsi="Times New Roman" w:cs="Times New Roman"/>
        </w:rPr>
      </w:pPr>
    </w:p>
    <w:p w14:paraId="261D691F" w14:textId="77777777" w:rsidR="00F23DAA" w:rsidRDefault="00F23DAA" w:rsidP="001A19B1">
      <w:pPr>
        <w:spacing w:after="120"/>
        <w:rPr>
          <w:rFonts w:ascii="Times New Roman" w:hAnsi="Times New Roman" w:cs="Times New Roman"/>
        </w:rPr>
      </w:pPr>
    </w:p>
    <w:p w14:paraId="51569065" w14:textId="77777777" w:rsidR="00F23DAA" w:rsidRDefault="00F23DAA" w:rsidP="001A19B1">
      <w:pPr>
        <w:spacing w:after="120"/>
        <w:rPr>
          <w:rFonts w:ascii="Times New Roman" w:hAnsi="Times New Roman" w:cs="Times New Roman"/>
        </w:rPr>
      </w:pPr>
    </w:p>
    <w:p w14:paraId="00EE58A3" w14:textId="77777777" w:rsidR="00F23DAA" w:rsidRDefault="00F23DAA" w:rsidP="001A19B1">
      <w:pPr>
        <w:spacing w:after="120"/>
        <w:rPr>
          <w:rFonts w:ascii="Times New Roman" w:hAnsi="Times New Roman" w:cs="Times New Roman"/>
        </w:rPr>
      </w:pPr>
    </w:p>
    <w:p w14:paraId="52CB0A3B" w14:textId="77777777" w:rsidR="00F23DAA" w:rsidRDefault="00F23DAA" w:rsidP="001A19B1">
      <w:pPr>
        <w:spacing w:after="120"/>
        <w:rPr>
          <w:rFonts w:ascii="Times New Roman" w:hAnsi="Times New Roman" w:cs="Times New Roman"/>
        </w:rPr>
      </w:pPr>
    </w:p>
    <w:p w14:paraId="525448EF" w14:textId="082773E1" w:rsidR="00F23DAA" w:rsidRDefault="007F5F32" w:rsidP="007F5F32">
      <w:pPr>
        <w:spacing w:after="120"/>
        <w:jc w:val="center"/>
        <w:rPr>
          <w:rFonts w:ascii="Times New Roman" w:hAnsi="Times New Roman" w:cs="Times New Roman"/>
        </w:rPr>
      </w:pPr>
      <w:r>
        <w:rPr>
          <w:rFonts w:ascii="Times New Roman" w:hAnsi="Times New Roman" w:cs="Times New Roman"/>
          <w:noProof/>
        </w:rPr>
        <w:lastRenderedPageBreak/>
        <w:drawing>
          <wp:inline distT="0" distB="0" distL="0" distR="0" wp14:anchorId="6C952A58" wp14:editId="74E2A6C4">
            <wp:extent cx="4495800" cy="3543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02.png"/>
                    <pic:cNvPicPr/>
                  </pic:nvPicPr>
                  <pic:blipFill rotWithShape="1">
                    <a:blip r:embed="rId13">
                      <a:extLst>
                        <a:ext uri="{28A0092B-C50C-407E-A947-70E740481C1C}">
                          <a14:useLocalDpi xmlns:a14="http://schemas.microsoft.com/office/drawing/2010/main" val="0"/>
                        </a:ext>
                      </a:extLst>
                    </a:blip>
                    <a:srcRect l="8095" t="11146" r="7619"/>
                    <a:stretch/>
                  </pic:blipFill>
                  <pic:spPr bwMode="auto">
                    <a:xfrm>
                      <a:off x="0" y="0"/>
                      <a:ext cx="4495800" cy="3543300"/>
                    </a:xfrm>
                    <a:prstGeom prst="rect">
                      <a:avLst/>
                    </a:prstGeom>
                    <a:ln>
                      <a:noFill/>
                    </a:ln>
                    <a:extLst>
                      <a:ext uri="{53640926-AAD7-44D8-BBD7-CCE9431645EC}">
                        <a14:shadowObscured xmlns:a14="http://schemas.microsoft.com/office/drawing/2010/main"/>
                      </a:ext>
                    </a:extLst>
                  </pic:spPr>
                </pic:pic>
              </a:graphicData>
            </a:graphic>
          </wp:inline>
        </w:drawing>
      </w:r>
    </w:p>
    <w:p w14:paraId="443D4EFB" w14:textId="77777777" w:rsidR="00F23DAA" w:rsidRDefault="00F23DAA" w:rsidP="001A19B1">
      <w:pPr>
        <w:spacing w:after="120"/>
        <w:rPr>
          <w:rFonts w:ascii="Times New Roman" w:hAnsi="Times New Roman" w:cs="Times New Roman"/>
        </w:rPr>
      </w:pPr>
    </w:p>
    <w:p w14:paraId="7F9FD7AA" w14:textId="7B124409" w:rsidR="00F23DAA" w:rsidRDefault="006E3701" w:rsidP="001A19B1">
      <w:pPr>
        <w:spacing w:after="120"/>
        <w:rPr>
          <w:rFonts w:ascii="Times New Roman" w:hAnsi="Times New Roman" w:cs="Times New Roman"/>
        </w:rPr>
      </w:pPr>
      <w:r>
        <w:rPr>
          <w:rFonts w:ascii="Times New Roman" w:hAnsi="Times New Roman" w:cs="Times New Roman"/>
        </w:rPr>
        <w:t>Figure S3</w:t>
      </w:r>
      <w:r w:rsidR="00F23DAA">
        <w:rPr>
          <w:rFonts w:ascii="Times New Roman" w:hAnsi="Times New Roman" w:cs="Times New Roman"/>
        </w:rPr>
        <w:t>. Comparison of surface flux and variables from OAFlux and CalWater 2015 observations. Upper left</w:t>
      </w:r>
      <w:r w:rsidR="00087882">
        <w:rPr>
          <w:rFonts w:ascii="Times New Roman" w:hAnsi="Times New Roman" w:cs="Times New Roman"/>
        </w:rPr>
        <w:t xml:space="preserve"> panel</w:t>
      </w:r>
      <w:r w:rsidR="00F23DAA">
        <w:rPr>
          <w:rFonts w:ascii="Times New Roman" w:hAnsi="Times New Roman" w:cs="Times New Roman"/>
        </w:rPr>
        <w:t>: The cruise track of R/V Ron Brown</w:t>
      </w:r>
      <w:r w:rsidR="00E75EE1">
        <w:rPr>
          <w:rFonts w:ascii="Times New Roman" w:hAnsi="Times New Roman" w:cs="Times New Roman"/>
        </w:rPr>
        <w:t xml:space="preserve">, and specific humidity </w:t>
      </w:r>
      <w:r w:rsidR="00FF54A3">
        <w:rPr>
          <w:rFonts w:ascii="Times New Roman" w:hAnsi="Times New Roman" w:cs="Times New Roman"/>
        </w:rPr>
        <w:t xml:space="preserve">(g/kg) </w:t>
      </w:r>
      <w:r w:rsidR="00E75EE1">
        <w:rPr>
          <w:rFonts w:ascii="Times New Roman" w:hAnsi="Times New Roman" w:cs="Times New Roman"/>
        </w:rPr>
        <w:t xml:space="preserve">at 2 m (shading) on February 3, 2015. </w:t>
      </w:r>
      <w:r w:rsidR="00087882">
        <w:rPr>
          <w:rFonts w:ascii="Times New Roman" w:hAnsi="Times New Roman" w:cs="Times New Roman"/>
        </w:rPr>
        <w:t xml:space="preserve">Lower left panel: Daily mean latent heat flux </w:t>
      </w:r>
      <w:r w:rsidR="00FF54A3">
        <w:rPr>
          <w:rFonts w:ascii="Times New Roman" w:hAnsi="Times New Roman" w:cs="Times New Roman"/>
        </w:rPr>
        <w:t>(W/m</w:t>
      </w:r>
      <w:r w:rsidR="00FF54A3" w:rsidRPr="00853C9E">
        <w:rPr>
          <w:rFonts w:ascii="Times New Roman" w:hAnsi="Times New Roman" w:cs="Times New Roman"/>
          <w:vertAlign w:val="superscript"/>
        </w:rPr>
        <w:t>2</w:t>
      </w:r>
      <w:r w:rsidR="00FF54A3">
        <w:rPr>
          <w:rFonts w:ascii="Times New Roman" w:hAnsi="Times New Roman" w:cs="Times New Roman"/>
        </w:rPr>
        <w:t xml:space="preserve">) </w:t>
      </w:r>
      <w:r w:rsidR="00087882">
        <w:rPr>
          <w:rFonts w:ascii="Times New Roman" w:hAnsi="Times New Roman" w:cs="Times New Roman"/>
        </w:rPr>
        <w:t>from OAFlux (blue) and CalWater 2015 (green).</w:t>
      </w:r>
      <w:r w:rsidR="00FA164D">
        <w:rPr>
          <w:rFonts w:ascii="Times New Roman" w:hAnsi="Times New Roman" w:cs="Times New Roman"/>
        </w:rPr>
        <w:t xml:space="preserve"> The correlation coefficient of two time series is 0.83. </w:t>
      </w:r>
      <w:r w:rsidR="00087882">
        <w:rPr>
          <w:rFonts w:ascii="Times New Roman" w:hAnsi="Times New Roman" w:cs="Times New Roman"/>
        </w:rPr>
        <w:t xml:space="preserve"> Upper right panel: Same as </w:t>
      </w:r>
      <w:r w:rsidR="00E75EE1">
        <w:rPr>
          <w:rFonts w:ascii="Times New Roman" w:hAnsi="Times New Roman" w:cs="Times New Roman"/>
        </w:rPr>
        <w:t xml:space="preserve">the </w:t>
      </w:r>
      <w:r w:rsidR="00087882">
        <w:rPr>
          <w:rFonts w:ascii="Times New Roman" w:hAnsi="Times New Roman" w:cs="Times New Roman"/>
        </w:rPr>
        <w:t xml:space="preserve">lower left panel except for wind speed </w:t>
      </w:r>
      <w:r w:rsidR="00FF54A3">
        <w:rPr>
          <w:rFonts w:ascii="Times New Roman" w:hAnsi="Times New Roman" w:cs="Times New Roman"/>
        </w:rPr>
        <w:t xml:space="preserve">(m/s) </w:t>
      </w:r>
      <w:r w:rsidR="00087882">
        <w:rPr>
          <w:rFonts w:ascii="Times New Roman" w:hAnsi="Times New Roman" w:cs="Times New Roman"/>
        </w:rPr>
        <w:t xml:space="preserve">at 10 m. Lower right panel: Same as </w:t>
      </w:r>
      <w:r w:rsidR="00E75EE1">
        <w:rPr>
          <w:rFonts w:ascii="Times New Roman" w:hAnsi="Times New Roman" w:cs="Times New Roman"/>
        </w:rPr>
        <w:t xml:space="preserve">the lower left panel except for specific humidity </w:t>
      </w:r>
      <w:r w:rsidR="00FF54A3">
        <w:rPr>
          <w:rFonts w:ascii="Times New Roman" w:hAnsi="Times New Roman" w:cs="Times New Roman"/>
        </w:rPr>
        <w:t xml:space="preserve">(g/kg) </w:t>
      </w:r>
      <w:r w:rsidR="00E75EE1">
        <w:rPr>
          <w:rFonts w:ascii="Times New Roman" w:hAnsi="Times New Roman" w:cs="Times New Roman"/>
        </w:rPr>
        <w:t xml:space="preserve">at 2m. A significant discrepancy is found in latent heat flux in early February primarily caused by </w:t>
      </w:r>
      <w:r w:rsidR="00FF54A3">
        <w:rPr>
          <w:rFonts w:ascii="Times New Roman" w:hAnsi="Times New Roman" w:cs="Times New Roman"/>
        </w:rPr>
        <w:t xml:space="preserve">the </w:t>
      </w:r>
      <w:r w:rsidR="00E75EE1">
        <w:rPr>
          <w:rFonts w:ascii="Times New Roman" w:hAnsi="Times New Roman" w:cs="Times New Roman"/>
        </w:rPr>
        <w:t>specific humidity difference. The observation</w:t>
      </w:r>
      <w:r w:rsidR="005675BC">
        <w:rPr>
          <w:rFonts w:ascii="Times New Roman" w:hAnsi="Times New Roman" w:cs="Times New Roman"/>
        </w:rPr>
        <w:t>al site</w:t>
      </w:r>
      <w:r w:rsidR="00E75EE1">
        <w:rPr>
          <w:rFonts w:ascii="Times New Roman" w:hAnsi="Times New Roman" w:cs="Times New Roman"/>
        </w:rPr>
        <w:t xml:space="preserve"> is located around the areas where the horizontal gradient of specific humidity is large (upper left panel), and </w:t>
      </w:r>
      <w:r w:rsidR="00111CFE">
        <w:rPr>
          <w:rFonts w:ascii="Times New Roman" w:hAnsi="Times New Roman" w:cs="Times New Roman"/>
        </w:rPr>
        <w:t xml:space="preserve">thus </w:t>
      </w:r>
      <w:r w:rsidR="00E75EE1">
        <w:rPr>
          <w:rFonts w:ascii="Times New Roman" w:hAnsi="Times New Roman" w:cs="Times New Roman"/>
        </w:rPr>
        <w:t xml:space="preserve">such a discrepancy is expected.  </w:t>
      </w:r>
    </w:p>
    <w:p w14:paraId="3FD49F28" w14:textId="77777777" w:rsidR="001D2AD3" w:rsidRDefault="001D2AD3" w:rsidP="001A19B1">
      <w:pPr>
        <w:spacing w:after="120"/>
        <w:rPr>
          <w:rFonts w:ascii="Times New Roman" w:hAnsi="Times New Roman" w:cs="Times New Roman"/>
        </w:rPr>
      </w:pPr>
    </w:p>
    <w:p w14:paraId="5AEA875D" w14:textId="77777777" w:rsidR="001D2AD3" w:rsidRDefault="001D2AD3" w:rsidP="001A19B1">
      <w:pPr>
        <w:spacing w:after="120"/>
        <w:rPr>
          <w:rFonts w:ascii="Times New Roman" w:hAnsi="Times New Roman" w:cs="Times New Roman"/>
        </w:rPr>
      </w:pPr>
    </w:p>
    <w:p w14:paraId="7257DFB6" w14:textId="77777777" w:rsidR="001D2AD3" w:rsidRDefault="001D2AD3" w:rsidP="001A19B1">
      <w:pPr>
        <w:spacing w:after="120"/>
        <w:rPr>
          <w:rFonts w:ascii="Times New Roman" w:hAnsi="Times New Roman" w:cs="Times New Roman"/>
        </w:rPr>
      </w:pPr>
    </w:p>
    <w:p w14:paraId="302E3CA8" w14:textId="77777777" w:rsidR="001D2AD3" w:rsidRDefault="001D2AD3" w:rsidP="001A19B1">
      <w:pPr>
        <w:spacing w:after="120"/>
        <w:rPr>
          <w:rFonts w:ascii="Times New Roman" w:hAnsi="Times New Roman" w:cs="Times New Roman"/>
        </w:rPr>
      </w:pPr>
    </w:p>
    <w:p w14:paraId="78D9D677" w14:textId="77777777" w:rsidR="001D2AD3" w:rsidRDefault="001D2AD3" w:rsidP="001A19B1">
      <w:pPr>
        <w:spacing w:after="120"/>
        <w:rPr>
          <w:rFonts w:ascii="Times New Roman" w:hAnsi="Times New Roman" w:cs="Times New Roman"/>
        </w:rPr>
      </w:pPr>
    </w:p>
    <w:p w14:paraId="5805807A" w14:textId="77777777" w:rsidR="001D2AD3" w:rsidRDefault="001D2AD3" w:rsidP="001A19B1">
      <w:pPr>
        <w:spacing w:after="120"/>
        <w:rPr>
          <w:rFonts w:ascii="Times New Roman" w:hAnsi="Times New Roman" w:cs="Times New Roman"/>
        </w:rPr>
      </w:pPr>
    </w:p>
    <w:p w14:paraId="661E9BDD" w14:textId="77777777" w:rsidR="001D2AD3" w:rsidRDefault="001D2AD3" w:rsidP="001A19B1">
      <w:pPr>
        <w:spacing w:after="120"/>
        <w:rPr>
          <w:rFonts w:ascii="Times New Roman" w:hAnsi="Times New Roman" w:cs="Times New Roman"/>
        </w:rPr>
      </w:pPr>
    </w:p>
    <w:p w14:paraId="3F4E5B6E" w14:textId="5BE94C61" w:rsidR="001D2AD3" w:rsidRDefault="00161EB7" w:rsidP="001D110F">
      <w:pPr>
        <w:spacing w:after="120"/>
        <w:jc w:val="center"/>
        <w:rPr>
          <w:rFonts w:ascii="Times New Roman" w:hAnsi="Times New Roman" w:cs="Times New Roman"/>
        </w:rPr>
      </w:pPr>
      <w:r>
        <w:rPr>
          <w:rFonts w:ascii="Times New Roman" w:hAnsi="Times New Roman" w:cs="Times New Roman"/>
          <w:noProof/>
        </w:rPr>
        <w:lastRenderedPageBreak/>
        <w:drawing>
          <wp:inline distT="0" distB="0" distL="0" distR="0" wp14:anchorId="2023FF28" wp14:editId="29F8B3D2">
            <wp:extent cx="5486400" cy="664866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05_lr.png"/>
                    <pic:cNvPicPr/>
                  </pic:nvPicPr>
                  <pic:blipFill rotWithShape="1">
                    <a:blip r:embed="rId14">
                      <a:extLst>
                        <a:ext uri="{28A0092B-C50C-407E-A947-70E740481C1C}">
                          <a14:useLocalDpi xmlns:a14="http://schemas.microsoft.com/office/drawing/2010/main" val="0"/>
                        </a:ext>
                      </a:extLst>
                    </a:blip>
                    <a:srcRect l="2599" t="12175" r="9601" b="3715"/>
                    <a:stretch/>
                  </pic:blipFill>
                  <pic:spPr bwMode="auto">
                    <a:xfrm>
                      <a:off x="0" y="0"/>
                      <a:ext cx="5486400" cy="6648666"/>
                    </a:xfrm>
                    <a:prstGeom prst="rect">
                      <a:avLst/>
                    </a:prstGeom>
                    <a:ln>
                      <a:noFill/>
                    </a:ln>
                    <a:extLst>
                      <a:ext uri="{53640926-AAD7-44D8-BBD7-CCE9431645EC}">
                        <a14:shadowObscured xmlns:a14="http://schemas.microsoft.com/office/drawing/2010/main"/>
                      </a:ext>
                    </a:extLst>
                  </pic:spPr>
                </pic:pic>
              </a:graphicData>
            </a:graphic>
          </wp:inline>
        </w:drawing>
      </w:r>
    </w:p>
    <w:p w14:paraId="6F1F7B07" w14:textId="7738759B" w:rsidR="004D19F5" w:rsidRDefault="005758A4" w:rsidP="004D19F5">
      <w:pPr>
        <w:spacing w:after="120"/>
        <w:rPr>
          <w:rFonts w:ascii="Times New Roman" w:hAnsi="Times New Roman" w:cs="Times New Roman"/>
        </w:rPr>
      </w:pPr>
      <w:r>
        <w:rPr>
          <w:rFonts w:ascii="Times New Roman" w:hAnsi="Times New Roman" w:cs="Times New Roman"/>
        </w:rPr>
        <w:t>Figure 5</w:t>
      </w:r>
      <w:r w:rsidR="004D19F5">
        <w:rPr>
          <w:rFonts w:ascii="Times New Roman" w:hAnsi="Times New Roman" w:cs="Times New Roman"/>
        </w:rPr>
        <w:t xml:space="preserve">. </w:t>
      </w:r>
      <w:r>
        <w:rPr>
          <w:rFonts w:ascii="Times New Roman" w:hAnsi="Times New Roman" w:cs="Times New Roman"/>
        </w:rPr>
        <w:t xml:space="preserve">(a) The difference of mixed layer depth (m: shading) </w:t>
      </w:r>
      <w:r w:rsidR="00FF54A3">
        <w:rPr>
          <w:rFonts w:ascii="Times New Roman" w:hAnsi="Times New Roman" w:cs="Times New Roman"/>
        </w:rPr>
        <w:t xml:space="preserve">in the HYCOM reanalysis </w:t>
      </w:r>
      <w:r>
        <w:rPr>
          <w:rFonts w:ascii="Times New Roman" w:hAnsi="Times New Roman" w:cs="Times New Roman"/>
        </w:rPr>
        <w:t xml:space="preserve">between the periods before the AR event (February 1-3, 2015) and after the event (February 8-10, 2015), and </w:t>
      </w:r>
      <w:r w:rsidR="00FF54A3">
        <w:rPr>
          <w:rFonts w:ascii="Times New Roman" w:hAnsi="Times New Roman" w:cs="Times New Roman"/>
        </w:rPr>
        <w:t xml:space="preserve">CFSV2 </w:t>
      </w:r>
      <w:r>
        <w:rPr>
          <w:rFonts w:ascii="Times New Roman" w:hAnsi="Times New Roman" w:cs="Times New Roman"/>
        </w:rPr>
        <w:t>winds (m/s) at 10 m (arrows) on February 6, 2015. (b) Same as (a) except the shading indicates SST</w:t>
      </w:r>
      <w:r w:rsidR="00FF54A3">
        <w:rPr>
          <w:rFonts w:ascii="Times New Roman" w:hAnsi="Times New Roman" w:cs="Times New Roman"/>
        </w:rPr>
        <w:t xml:space="preserve"> (°C)</w:t>
      </w:r>
      <w:r w:rsidR="00052993">
        <w:rPr>
          <w:rFonts w:ascii="Times New Roman" w:hAnsi="Times New Roman" w:cs="Times New Roman"/>
        </w:rPr>
        <w:t xml:space="preserve">. (c) </w:t>
      </w:r>
      <w:r w:rsidR="00572CC7">
        <w:rPr>
          <w:rFonts w:ascii="Times New Roman" w:hAnsi="Times New Roman" w:cs="Times New Roman"/>
        </w:rPr>
        <w:t xml:space="preserve">Evaporation </w:t>
      </w:r>
      <w:r w:rsidR="00C76CF3">
        <w:rPr>
          <w:rFonts w:ascii="Times New Roman" w:hAnsi="Times New Roman" w:cs="Times New Roman"/>
        </w:rPr>
        <w:t>(mm/day: shading</w:t>
      </w:r>
      <w:r>
        <w:rPr>
          <w:rFonts w:ascii="Times New Roman" w:hAnsi="Times New Roman" w:cs="Times New Roman"/>
        </w:rPr>
        <w:t>)</w:t>
      </w:r>
      <w:r w:rsidR="00C76CF3">
        <w:rPr>
          <w:rFonts w:ascii="Times New Roman" w:hAnsi="Times New Roman" w:cs="Times New Roman"/>
        </w:rPr>
        <w:t xml:space="preserve"> </w:t>
      </w:r>
      <w:r w:rsidR="0057209C">
        <w:rPr>
          <w:rFonts w:ascii="Times New Roman" w:hAnsi="Times New Roman" w:cs="Times New Roman"/>
        </w:rPr>
        <w:t>on February 5-7, 2015, winds (m/s) at 10 m (arrows) on February 6, and total column integrated water vapor (cont</w:t>
      </w:r>
      <w:r w:rsidR="005319AF">
        <w:rPr>
          <w:rFonts w:ascii="Times New Roman" w:hAnsi="Times New Roman" w:cs="Times New Roman"/>
        </w:rPr>
        <w:t>our) on February 5-7. The contour</w:t>
      </w:r>
      <w:r w:rsidR="0057209C">
        <w:rPr>
          <w:rFonts w:ascii="Times New Roman" w:hAnsi="Times New Roman" w:cs="Times New Roman"/>
        </w:rPr>
        <w:t xml:space="preserve"> </w:t>
      </w:r>
      <w:r w:rsidR="005319AF">
        <w:rPr>
          <w:rFonts w:ascii="Times New Roman" w:hAnsi="Times New Roman" w:cs="Times New Roman"/>
        </w:rPr>
        <w:t xml:space="preserve">starts from 20 mm and the </w:t>
      </w:r>
      <w:r w:rsidR="00987462">
        <w:rPr>
          <w:rFonts w:ascii="Times New Roman" w:hAnsi="Times New Roman" w:cs="Times New Roman"/>
        </w:rPr>
        <w:t>interval is 4 mm</w:t>
      </w:r>
      <w:r w:rsidR="005319AF">
        <w:rPr>
          <w:rFonts w:ascii="Times New Roman" w:hAnsi="Times New Roman" w:cs="Times New Roman"/>
        </w:rPr>
        <w:t xml:space="preserve">. </w:t>
      </w:r>
      <w:r w:rsidR="006C56D1">
        <w:rPr>
          <w:rFonts w:ascii="Times New Roman" w:hAnsi="Times New Roman" w:cs="Times New Roman"/>
        </w:rPr>
        <w:t>(d) Saturation specific humidity at the sea surface (q</w:t>
      </w:r>
      <w:r w:rsidR="006C56D1" w:rsidRPr="004E2F3D">
        <w:rPr>
          <w:rFonts w:ascii="Times New Roman" w:hAnsi="Times New Roman" w:cs="Times New Roman"/>
          <w:vertAlign w:val="subscript"/>
        </w:rPr>
        <w:t>s</w:t>
      </w:r>
      <w:r w:rsidR="006C56D1">
        <w:rPr>
          <w:rFonts w:ascii="Times New Roman" w:hAnsi="Times New Roman" w:cs="Times New Roman"/>
        </w:rPr>
        <w:t>) minus specific humidity at 2 m (q</w:t>
      </w:r>
      <w:r w:rsidR="006C56D1" w:rsidRPr="004E2F3D">
        <w:rPr>
          <w:rFonts w:ascii="Times New Roman" w:hAnsi="Times New Roman" w:cs="Times New Roman"/>
          <w:vertAlign w:val="subscript"/>
        </w:rPr>
        <w:t>a</w:t>
      </w:r>
      <w:r w:rsidR="006C56D1">
        <w:rPr>
          <w:rFonts w:ascii="Times New Roman" w:hAnsi="Times New Roman" w:cs="Times New Roman"/>
        </w:rPr>
        <w:t xml:space="preserve">). </w:t>
      </w:r>
      <w:r w:rsidR="009F7908">
        <w:rPr>
          <w:rFonts w:ascii="Times New Roman" w:hAnsi="Times New Roman" w:cs="Times New Roman"/>
        </w:rPr>
        <w:t>(</w:t>
      </w:r>
      <w:r w:rsidR="006C56D1">
        <w:rPr>
          <w:rFonts w:ascii="Times New Roman" w:hAnsi="Times New Roman" w:cs="Times New Roman"/>
        </w:rPr>
        <w:t xml:space="preserve">e) SST on February 5-7, </w:t>
      </w:r>
      <w:r w:rsidR="006C56D1">
        <w:rPr>
          <w:rFonts w:ascii="Times New Roman" w:hAnsi="Times New Roman" w:cs="Times New Roman"/>
        </w:rPr>
        <w:lastRenderedPageBreak/>
        <w:t>2015. (f) Specific humidity at 2m (g/kg: shading) on February 5-7, 2015, and winds (m/s) at 10 m (arrows) on February 6.</w:t>
      </w:r>
    </w:p>
    <w:p w14:paraId="21ECB05B" w14:textId="0F61CEBE" w:rsidR="00E307B0" w:rsidRDefault="00E307B0" w:rsidP="00E307B0">
      <w:pPr>
        <w:spacing w:after="120"/>
        <w:jc w:val="center"/>
        <w:rPr>
          <w:rFonts w:ascii="Times New Roman" w:hAnsi="Times New Roman" w:cs="Times New Roman"/>
        </w:rPr>
      </w:pPr>
      <w:r>
        <w:rPr>
          <w:rFonts w:ascii="Times New Roman" w:hAnsi="Times New Roman" w:cs="Times New Roman"/>
          <w:noProof/>
        </w:rPr>
        <w:drawing>
          <wp:inline distT="0" distB="0" distL="0" distR="0" wp14:anchorId="3645148F" wp14:editId="5C58317F">
            <wp:extent cx="5120640" cy="2075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04.png"/>
                    <pic:cNvPicPr/>
                  </pic:nvPicPr>
                  <pic:blipFill rotWithShape="1">
                    <a:blip r:embed="rId15">
                      <a:extLst>
                        <a:ext uri="{28A0092B-C50C-407E-A947-70E740481C1C}">
                          <a14:useLocalDpi xmlns:a14="http://schemas.microsoft.com/office/drawing/2010/main" val="0"/>
                        </a:ext>
                      </a:extLst>
                    </a:blip>
                    <a:srcRect l="7351" t="14440" r="14188" b="60459"/>
                    <a:stretch/>
                  </pic:blipFill>
                  <pic:spPr bwMode="auto">
                    <a:xfrm>
                      <a:off x="0" y="0"/>
                      <a:ext cx="5120640" cy="2075030"/>
                    </a:xfrm>
                    <a:prstGeom prst="rect">
                      <a:avLst/>
                    </a:prstGeom>
                    <a:ln>
                      <a:noFill/>
                    </a:ln>
                    <a:extLst>
                      <a:ext uri="{53640926-AAD7-44D8-BBD7-CCE9431645EC}">
                        <a14:shadowObscured xmlns:a14="http://schemas.microsoft.com/office/drawing/2010/main"/>
                      </a:ext>
                    </a:extLst>
                  </pic:spPr>
                </pic:pic>
              </a:graphicData>
            </a:graphic>
          </wp:inline>
        </w:drawing>
      </w:r>
    </w:p>
    <w:p w14:paraId="0125CBE3" w14:textId="252647A2" w:rsidR="00E307B0" w:rsidRDefault="00E307B0" w:rsidP="00E307B0">
      <w:pPr>
        <w:spacing w:after="120"/>
        <w:rPr>
          <w:rFonts w:ascii="Times New Roman" w:hAnsi="Times New Roman" w:cs="Times New Roman"/>
        </w:rPr>
      </w:pPr>
      <w:r>
        <w:rPr>
          <w:rFonts w:ascii="Times New Roman" w:hAnsi="Times New Roman" w:cs="Times New Roman"/>
        </w:rPr>
        <w:t xml:space="preserve">Figure S4. Left panel: Surface shortwave radiation </w:t>
      </w:r>
      <w:r w:rsidR="00901931">
        <w:rPr>
          <w:rFonts w:ascii="Times New Roman" w:hAnsi="Times New Roman" w:cs="Times New Roman"/>
        </w:rPr>
        <w:t>(W/m</w:t>
      </w:r>
      <w:r w:rsidR="00901931" w:rsidRPr="00041A74">
        <w:rPr>
          <w:rFonts w:ascii="Times New Roman" w:hAnsi="Times New Roman" w:cs="Times New Roman"/>
          <w:vertAlign w:val="superscript"/>
        </w:rPr>
        <w:t>2</w:t>
      </w:r>
      <w:r w:rsidR="00901931">
        <w:rPr>
          <w:rFonts w:ascii="Times New Roman" w:hAnsi="Times New Roman" w:cs="Times New Roman"/>
        </w:rPr>
        <w:t xml:space="preserve">) </w:t>
      </w:r>
      <w:r>
        <w:rPr>
          <w:rFonts w:ascii="Times New Roman" w:hAnsi="Times New Roman" w:cs="Times New Roman"/>
        </w:rPr>
        <w:t xml:space="preserve">anomaly on February 5-7, 2015. Right panel: Surface latent heat flux </w:t>
      </w:r>
      <w:r w:rsidR="00901931">
        <w:rPr>
          <w:rFonts w:ascii="Times New Roman" w:hAnsi="Times New Roman" w:cs="Times New Roman"/>
        </w:rPr>
        <w:t>(W/m</w:t>
      </w:r>
      <w:r w:rsidR="00901931" w:rsidRPr="00041A74">
        <w:rPr>
          <w:rFonts w:ascii="Times New Roman" w:hAnsi="Times New Roman" w:cs="Times New Roman"/>
          <w:vertAlign w:val="superscript"/>
        </w:rPr>
        <w:t>2</w:t>
      </w:r>
      <w:r w:rsidR="00901931">
        <w:rPr>
          <w:rFonts w:ascii="Times New Roman" w:hAnsi="Times New Roman" w:cs="Times New Roman"/>
        </w:rPr>
        <w:t xml:space="preserve">) </w:t>
      </w:r>
      <w:r>
        <w:rPr>
          <w:rFonts w:ascii="Times New Roman" w:hAnsi="Times New Roman" w:cs="Times New Roman"/>
        </w:rPr>
        <w:t xml:space="preserve">anomaly on February 5-7, 2015. </w:t>
      </w:r>
    </w:p>
    <w:p w14:paraId="779346B0" w14:textId="77777777" w:rsidR="0042440B" w:rsidRDefault="0042440B" w:rsidP="00E307B0">
      <w:pPr>
        <w:spacing w:after="120"/>
        <w:rPr>
          <w:rFonts w:ascii="Times New Roman" w:hAnsi="Times New Roman" w:cs="Times New Roman"/>
        </w:rPr>
      </w:pPr>
    </w:p>
    <w:p w14:paraId="33BF82A1" w14:textId="77777777" w:rsidR="0042440B" w:rsidRDefault="0042440B" w:rsidP="00E307B0">
      <w:pPr>
        <w:spacing w:after="120"/>
        <w:rPr>
          <w:rFonts w:ascii="Times New Roman" w:hAnsi="Times New Roman" w:cs="Times New Roman"/>
        </w:rPr>
      </w:pPr>
    </w:p>
    <w:p w14:paraId="55032065" w14:textId="77777777" w:rsidR="0042440B" w:rsidRDefault="0042440B" w:rsidP="00E307B0">
      <w:pPr>
        <w:spacing w:after="120"/>
        <w:rPr>
          <w:rFonts w:ascii="Times New Roman" w:hAnsi="Times New Roman" w:cs="Times New Roman"/>
        </w:rPr>
      </w:pPr>
    </w:p>
    <w:p w14:paraId="73FEAE96" w14:textId="77777777" w:rsidR="0042440B" w:rsidRPr="004E28D9" w:rsidRDefault="0042440B" w:rsidP="00E307B0">
      <w:pPr>
        <w:spacing w:after="120"/>
        <w:rPr>
          <w:rFonts w:ascii="Times New Roman" w:hAnsi="Times New Roman" w:cs="Times New Roman"/>
        </w:rPr>
      </w:pPr>
    </w:p>
    <w:p w14:paraId="17890E62" w14:textId="77777777" w:rsidR="00E956E0" w:rsidRDefault="00E956E0" w:rsidP="004D19F5">
      <w:pPr>
        <w:spacing w:after="120"/>
        <w:rPr>
          <w:rFonts w:ascii="Times New Roman" w:hAnsi="Times New Roman" w:cs="Times New Roman"/>
        </w:rPr>
      </w:pPr>
    </w:p>
    <w:p w14:paraId="7FF978D9" w14:textId="68474590" w:rsidR="00E956E0" w:rsidRDefault="0042440B" w:rsidP="00E956E0">
      <w:pPr>
        <w:spacing w:after="120"/>
        <w:jc w:val="center"/>
        <w:rPr>
          <w:rFonts w:ascii="Times New Roman" w:hAnsi="Times New Roman" w:cs="Times New Roman"/>
        </w:rPr>
      </w:pPr>
      <w:r>
        <w:rPr>
          <w:rFonts w:ascii="Times New Roman" w:hAnsi="Times New Roman" w:cs="Times New Roman"/>
          <w:noProof/>
        </w:rPr>
        <w:lastRenderedPageBreak/>
        <w:drawing>
          <wp:inline distT="0" distB="0" distL="0" distR="0" wp14:anchorId="11448DB1" wp14:editId="224447A5">
            <wp:extent cx="5852160" cy="66465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6_lr.png"/>
                    <pic:cNvPicPr/>
                  </pic:nvPicPr>
                  <pic:blipFill rotWithShape="1">
                    <a:blip r:embed="rId16">
                      <a:extLst>
                        <a:ext uri="{28A0092B-C50C-407E-A947-70E740481C1C}">
                          <a14:useLocalDpi xmlns:a14="http://schemas.microsoft.com/office/drawing/2010/main" val="0"/>
                        </a:ext>
                      </a:extLst>
                    </a:blip>
                    <a:srcRect l="3600" t="12490" r="8001" b="8142"/>
                    <a:stretch/>
                  </pic:blipFill>
                  <pic:spPr bwMode="auto">
                    <a:xfrm>
                      <a:off x="0" y="0"/>
                      <a:ext cx="5852160" cy="6646575"/>
                    </a:xfrm>
                    <a:prstGeom prst="rect">
                      <a:avLst/>
                    </a:prstGeom>
                    <a:ln>
                      <a:noFill/>
                    </a:ln>
                    <a:extLst>
                      <a:ext uri="{53640926-AAD7-44D8-BBD7-CCE9431645EC}">
                        <a14:shadowObscured xmlns:a14="http://schemas.microsoft.com/office/drawing/2010/main"/>
                      </a:ext>
                    </a:extLst>
                  </pic:spPr>
                </pic:pic>
              </a:graphicData>
            </a:graphic>
          </wp:inline>
        </w:drawing>
      </w:r>
    </w:p>
    <w:p w14:paraId="414F2D0C" w14:textId="69CB114B" w:rsidR="009513C6" w:rsidRDefault="009513C6" w:rsidP="009513C6">
      <w:pPr>
        <w:spacing w:after="120"/>
        <w:rPr>
          <w:rFonts w:ascii="Times New Roman" w:hAnsi="Times New Roman" w:cs="Times New Roman"/>
        </w:rPr>
      </w:pPr>
      <w:r>
        <w:rPr>
          <w:rFonts w:ascii="Times New Roman" w:hAnsi="Times New Roman" w:cs="Times New Roman"/>
        </w:rPr>
        <w:t xml:space="preserve">Figure 6. </w:t>
      </w:r>
      <w:r w:rsidR="00F578CC">
        <w:rPr>
          <w:rFonts w:ascii="Times New Roman" w:hAnsi="Times New Roman" w:cs="Times New Roman"/>
        </w:rPr>
        <w:t xml:space="preserve">(a) </w:t>
      </w:r>
      <w:r w:rsidR="00F7008E">
        <w:rPr>
          <w:rFonts w:ascii="Times New Roman" w:hAnsi="Times New Roman" w:cs="Times New Roman"/>
        </w:rPr>
        <w:t>Composite of evaporation (mm/day: shading), TCWV (mm: contour), and winds at 10 m (m/s: arrows).</w:t>
      </w:r>
      <w:r w:rsidR="005319AF">
        <w:rPr>
          <w:rFonts w:ascii="Times New Roman" w:hAnsi="Times New Roman" w:cs="Times New Roman"/>
        </w:rPr>
        <w:t xml:space="preserve"> The </w:t>
      </w:r>
      <w:r w:rsidR="00901931">
        <w:rPr>
          <w:rFonts w:ascii="Times New Roman" w:hAnsi="Times New Roman" w:cs="Times New Roman"/>
        </w:rPr>
        <w:t xml:space="preserve">TCWV </w:t>
      </w:r>
      <w:r w:rsidR="005319AF">
        <w:rPr>
          <w:rFonts w:ascii="Times New Roman" w:hAnsi="Times New Roman" w:cs="Times New Roman"/>
        </w:rPr>
        <w:t xml:space="preserve">contour starts from 21 mm, and the interval is 3 mm. </w:t>
      </w:r>
      <w:r w:rsidR="003D6EAD">
        <w:rPr>
          <w:rFonts w:ascii="Times New Roman" w:hAnsi="Times New Roman" w:cs="Times New Roman"/>
        </w:rPr>
        <w:t>Horizontal (vertical) axis is longitude (latitude), and the AR center is located at 0</w:t>
      </w:r>
      <w:r w:rsidR="003D6EAD">
        <w:rPr>
          <w:rFonts w:ascii="Times New Roman" w:hAnsi="Times New Roman" w:cs="Times New Roman"/>
        </w:rPr>
        <w:sym w:font="Symbol" w:char="F0B0"/>
      </w:r>
      <w:r w:rsidR="00B13896">
        <w:rPr>
          <w:rFonts w:ascii="Times New Roman" w:hAnsi="Times New Roman" w:cs="Times New Roman"/>
        </w:rPr>
        <w:t xml:space="preserve"> longitude</w:t>
      </w:r>
      <w:r w:rsidR="003D6EAD">
        <w:rPr>
          <w:rFonts w:ascii="Times New Roman" w:hAnsi="Times New Roman" w:cs="Times New Roman"/>
        </w:rPr>
        <w:t>, 0</w:t>
      </w:r>
      <w:r w:rsidR="003D6EAD">
        <w:rPr>
          <w:rFonts w:ascii="Times New Roman" w:hAnsi="Times New Roman" w:cs="Times New Roman"/>
        </w:rPr>
        <w:sym w:font="Symbol" w:char="F0B0"/>
      </w:r>
      <w:r w:rsidR="00B13896">
        <w:rPr>
          <w:rFonts w:ascii="Times New Roman" w:hAnsi="Times New Roman" w:cs="Times New Roman"/>
        </w:rPr>
        <w:t xml:space="preserve"> lat</w:t>
      </w:r>
      <w:r w:rsidR="00023D26">
        <w:rPr>
          <w:rFonts w:ascii="Times New Roman" w:hAnsi="Times New Roman" w:cs="Times New Roman"/>
        </w:rPr>
        <w:t>i</w:t>
      </w:r>
      <w:r w:rsidR="00B13896">
        <w:rPr>
          <w:rFonts w:ascii="Times New Roman" w:hAnsi="Times New Roman" w:cs="Times New Roman"/>
        </w:rPr>
        <w:t>tude</w:t>
      </w:r>
      <w:r w:rsidR="003D6EAD">
        <w:rPr>
          <w:rFonts w:ascii="Times New Roman" w:hAnsi="Times New Roman" w:cs="Times New Roman"/>
        </w:rPr>
        <w:t xml:space="preserve">. </w:t>
      </w:r>
      <w:r w:rsidR="003E4588">
        <w:rPr>
          <w:rFonts w:ascii="Times New Roman" w:hAnsi="Times New Roman" w:cs="Times New Roman"/>
        </w:rPr>
        <w:t>See text</w:t>
      </w:r>
      <w:r w:rsidR="00023D26">
        <w:rPr>
          <w:rFonts w:ascii="Times New Roman" w:hAnsi="Times New Roman" w:cs="Times New Roman"/>
        </w:rPr>
        <w:t xml:space="preserve"> for the detail</w:t>
      </w:r>
      <w:r w:rsidR="00901931">
        <w:rPr>
          <w:rFonts w:ascii="Times New Roman" w:hAnsi="Times New Roman" w:cs="Times New Roman"/>
        </w:rPr>
        <w:t>s</w:t>
      </w:r>
      <w:r w:rsidR="00023D26">
        <w:rPr>
          <w:rFonts w:ascii="Times New Roman" w:hAnsi="Times New Roman" w:cs="Times New Roman"/>
        </w:rPr>
        <w:t xml:space="preserve"> of the compositing</w:t>
      </w:r>
      <w:r w:rsidR="003E4588">
        <w:rPr>
          <w:rFonts w:ascii="Times New Roman" w:hAnsi="Times New Roman" w:cs="Times New Roman"/>
        </w:rPr>
        <w:t xml:space="preserve"> method. </w:t>
      </w:r>
      <w:r w:rsidR="005319AF">
        <w:rPr>
          <w:rFonts w:ascii="Times New Roman" w:hAnsi="Times New Roman" w:cs="Times New Roman"/>
        </w:rPr>
        <w:t xml:space="preserve">(b) </w:t>
      </w:r>
      <w:r w:rsidR="003E4588">
        <w:rPr>
          <w:rFonts w:ascii="Times New Roman" w:hAnsi="Times New Roman" w:cs="Times New Roman"/>
        </w:rPr>
        <w:t xml:space="preserve">Composite of </w:t>
      </w:r>
      <w:r w:rsidR="005319AF">
        <w:rPr>
          <w:rFonts w:ascii="Times New Roman" w:hAnsi="Times New Roman" w:cs="Times New Roman"/>
        </w:rPr>
        <w:t>SST tendency (C/day</w:t>
      </w:r>
      <w:r w:rsidR="003E4588">
        <w:rPr>
          <w:rFonts w:ascii="Times New Roman" w:hAnsi="Times New Roman" w:cs="Times New Roman"/>
        </w:rPr>
        <w:t>: shading) and winds at 10 m (m/s: arrows).</w:t>
      </w:r>
      <w:r w:rsidR="00AB2F9E">
        <w:rPr>
          <w:rFonts w:ascii="Times New Roman" w:hAnsi="Times New Roman" w:cs="Times New Roman"/>
        </w:rPr>
        <w:t xml:space="preserve"> </w:t>
      </w:r>
      <w:r w:rsidR="00752D0C">
        <w:rPr>
          <w:rFonts w:ascii="Times New Roman" w:hAnsi="Times New Roman" w:cs="Times New Roman"/>
        </w:rPr>
        <w:t>(c) Composite of saturation specific humidity at the surface minus specific humidity (g/kg). (d) Composite wind speed used to calculate the evaporation. (e</w:t>
      </w:r>
      <w:r w:rsidR="00262DD2">
        <w:rPr>
          <w:rFonts w:ascii="Times New Roman" w:hAnsi="Times New Roman" w:cs="Times New Roman"/>
        </w:rPr>
        <w:t xml:space="preserve">) Composite of specific humidity anomaly at 2 m (shading) and winds at 10 m (m/s: arrows). </w:t>
      </w:r>
      <w:r w:rsidR="00AB2F9E">
        <w:rPr>
          <w:rFonts w:ascii="Times New Roman" w:hAnsi="Times New Roman" w:cs="Times New Roman"/>
        </w:rPr>
        <w:t>(f) Composite of mixed layer depth tendency (m/day: shading) and winds at 10 m (m/s: arrows).</w:t>
      </w:r>
    </w:p>
    <w:p w14:paraId="490FDA74" w14:textId="77777777" w:rsidR="00936B3D" w:rsidRDefault="00936B3D" w:rsidP="009513C6">
      <w:pPr>
        <w:spacing w:after="120"/>
        <w:rPr>
          <w:rFonts w:ascii="Times New Roman" w:hAnsi="Times New Roman" w:cs="Times New Roman"/>
        </w:rPr>
      </w:pPr>
    </w:p>
    <w:p w14:paraId="003C72A1" w14:textId="77777777" w:rsidR="00936B3D" w:rsidRDefault="00936B3D" w:rsidP="009513C6">
      <w:pPr>
        <w:spacing w:after="120"/>
        <w:rPr>
          <w:rFonts w:ascii="Times New Roman" w:hAnsi="Times New Roman" w:cs="Times New Roman"/>
        </w:rPr>
      </w:pPr>
    </w:p>
    <w:p w14:paraId="2A063FD7" w14:textId="77777777" w:rsidR="00936B3D" w:rsidRDefault="00936B3D" w:rsidP="009513C6">
      <w:pPr>
        <w:spacing w:after="120"/>
        <w:rPr>
          <w:rFonts w:ascii="Times New Roman" w:hAnsi="Times New Roman" w:cs="Times New Roman"/>
        </w:rPr>
      </w:pPr>
    </w:p>
    <w:p w14:paraId="4CCBDB2C" w14:textId="15C1A16D" w:rsidR="00936B3D" w:rsidRDefault="008B1580" w:rsidP="008B1580">
      <w:pPr>
        <w:spacing w:after="120"/>
        <w:jc w:val="center"/>
        <w:rPr>
          <w:rFonts w:ascii="Times New Roman" w:hAnsi="Times New Roman" w:cs="Times New Roman"/>
        </w:rPr>
      </w:pPr>
      <w:r>
        <w:rPr>
          <w:rFonts w:ascii="Times New Roman" w:hAnsi="Times New Roman" w:cs="Times New Roman"/>
          <w:noProof/>
        </w:rPr>
        <w:drawing>
          <wp:inline distT="0" distB="0" distL="0" distR="0" wp14:anchorId="405A9F8D" wp14:editId="660A6C7F">
            <wp:extent cx="6126480" cy="524014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07_lr.png"/>
                    <pic:cNvPicPr/>
                  </pic:nvPicPr>
                  <pic:blipFill rotWithShape="1">
                    <a:blip r:embed="rId17">
                      <a:extLst>
                        <a:ext uri="{28A0092B-C50C-407E-A947-70E740481C1C}">
                          <a14:useLocalDpi xmlns:a14="http://schemas.microsoft.com/office/drawing/2010/main" val="0"/>
                        </a:ext>
                      </a:extLst>
                    </a:blip>
                    <a:srcRect l="5038" t="18013" r="4888" b="21165"/>
                    <a:stretch/>
                  </pic:blipFill>
                  <pic:spPr bwMode="auto">
                    <a:xfrm>
                      <a:off x="0" y="0"/>
                      <a:ext cx="6126480" cy="5240146"/>
                    </a:xfrm>
                    <a:prstGeom prst="rect">
                      <a:avLst/>
                    </a:prstGeom>
                    <a:ln>
                      <a:noFill/>
                    </a:ln>
                    <a:extLst>
                      <a:ext uri="{53640926-AAD7-44D8-BBD7-CCE9431645EC}">
                        <a14:shadowObscured xmlns:a14="http://schemas.microsoft.com/office/drawing/2010/main"/>
                      </a:ext>
                    </a:extLst>
                  </pic:spPr>
                </pic:pic>
              </a:graphicData>
            </a:graphic>
          </wp:inline>
        </w:drawing>
      </w:r>
    </w:p>
    <w:p w14:paraId="41FF30F1" w14:textId="6269E30A" w:rsidR="00936B3D" w:rsidRDefault="00936B3D" w:rsidP="009513C6">
      <w:pPr>
        <w:spacing w:after="120"/>
        <w:rPr>
          <w:rFonts w:ascii="Times New Roman" w:hAnsi="Times New Roman" w:cs="Times New Roman"/>
        </w:rPr>
      </w:pPr>
      <w:r>
        <w:rPr>
          <w:rFonts w:ascii="Times New Roman" w:hAnsi="Times New Roman" w:cs="Times New Roman"/>
        </w:rPr>
        <w:t xml:space="preserve">Figure 7. </w:t>
      </w:r>
      <w:r w:rsidR="00A44260">
        <w:rPr>
          <w:rFonts w:ascii="Times New Roman" w:hAnsi="Times New Roman" w:cs="Times New Roman"/>
        </w:rPr>
        <w:t>(a)</w:t>
      </w:r>
      <w:r w:rsidR="008E68DF">
        <w:rPr>
          <w:rFonts w:ascii="Times New Roman" w:hAnsi="Times New Roman" w:cs="Times New Roman"/>
        </w:rPr>
        <w:t xml:space="preserve">-(c) Composite of wind vector (arrows) and wind speed (m/s: shading) on Day -1 (a), Day 0 (b), and Day +1 (c). </w:t>
      </w:r>
      <w:r w:rsidR="00D874E8">
        <w:rPr>
          <w:rFonts w:ascii="Times New Roman" w:hAnsi="Times New Roman" w:cs="Times New Roman"/>
        </w:rPr>
        <w:t>Day 0 is defined as the day when the AR centroid is located at 0</w:t>
      </w:r>
      <w:r w:rsidR="00D874E8">
        <w:rPr>
          <w:rFonts w:ascii="Times New Roman" w:hAnsi="Times New Roman" w:cs="Times New Roman"/>
        </w:rPr>
        <w:sym w:font="Symbol" w:char="F0B0"/>
      </w:r>
      <w:r w:rsidR="00D874E8">
        <w:rPr>
          <w:rFonts w:ascii="Times New Roman" w:hAnsi="Times New Roman" w:cs="Times New Roman"/>
        </w:rPr>
        <w:t xml:space="preserve"> longitude</w:t>
      </w:r>
      <w:r w:rsidR="00A82651">
        <w:rPr>
          <w:rFonts w:ascii="Times New Roman" w:hAnsi="Times New Roman" w:cs="Times New Roman"/>
        </w:rPr>
        <w:t>,</w:t>
      </w:r>
      <w:r w:rsidR="00D874E8">
        <w:rPr>
          <w:rFonts w:ascii="Times New Roman" w:hAnsi="Times New Roman" w:cs="Times New Roman"/>
        </w:rPr>
        <w:t xml:space="preserve"> 0</w:t>
      </w:r>
      <w:r w:rsidR="00D874E8">
        <w:rPr>
          <w:rFonts w:ascii="Times New Roman" w:hAnsi="Times New Roman" w:cs="Times New Roman"/>
        </w:rPr>
        <w:sym w:font="Symbol" w:char="F0B0"/>
      </w:r>
      <w:r w:rsidR="00D874E8">
        <w:rPr>
          <w:rFonts w:ascii="Times New Roman" w:hAnsi="Times New Roman" w:cs="Times New Roman"/>
        </w:rPr>
        <w:t xml:space="preserve"> latitude. </w:t>
      </w:r>
      <w:r w:rsidR="008E68DF">
        <w:rPr>
          <w:rFonts w:ascii="Times New Roman" w:hAnsi="Times New Roman" w:cs="Times New Roman"/>
        </w:rPr>
        <w:t>(d)-(f) Same as (a)-(c) except for surface currents</w:t>
      </w:r>
      <w:r w:rsidR="00901931">
        <w:rPr>
          <w:rFonts w:ascii="Times New Roman" w:hAnsi="Times New Roman" w:cs="Times New Roman"/>
        </w:rPr>
        <w:t xml:space="preserve"> (m/s)</w:t>
      </w:r>
      <w:r w:rsidR="008E68DF">
        <w:rPr>
          <w:rFonts w:ascii="Times New Roman" w:hAnsi="Times New Roman" w:cs="Times New Roman"/>
        </w:rPr>
        <w:t xml:space="preserve">. </w:t>
      </w:r>
      <w:r w:rsidR="00C96247">
        <w:rPr>
          <w:rFonts w:ascii="Times New Roman" w:hAnsi="Times New Roman" w:cs="Times New Roman"/>
        </w:rPr>
        <w:t xml:space="preserve">The method for constructing composite is the same as in Fig. 6. </w:t>
      </w:r>
      <w:r w:rsidR="008E68DF">
        <w:rPr>
          <w:rFonts w:ascii="Times New Roman" w:hAnsi="Times New Roman" w:cs="Times New Roman"/>
        </w:rPr>
        <w:t xml:space="preserve">(g) </w:t>
      </w:r>
      <w:r w:rsidR="001A674E">
        <w:rPr>
          <w:rFonts w:ascii="Times New Roman" w:hAnsi="Times New Roman" w:cs="Times New Roman"/>
        </w:rPr>
        <w:t xml:space="preserve">Composite of sea level </w:t>
      </w:r>
      <w:r w:rsidR="00901931">
        <w:rPr>
          <w:rFonts w:ascii="Times New Roman" w:hAnsi="Times New Roman" w:cs="Times New Roman"/>
        </w:rPr>
        <w:t xml:space="preserve">(CM) </w:t>
      </w:r>
      <w:r w:rsidR="001A674E">
        <w:rPr>
          <w:rFonts w:ascii="Times New Roman" w:hAnsi="Times New Roman" w:cs="Times New Roman"/>
        </w:rPr>
        <w:t>variation at</w:t>
      </w:r>
      <w:r w:rsidR="001A674E" w:rsidRPr="001A674E">
        <w:rPr>
          <w:rFonts w:ascii="Times New Roman" w:hAnsi="Times New Roman" w:cs="Times New Roman"/>
        </w:rPr>
        <w:t xml:space="preserve"> </w:t>
      </w:r>
      <w:r w:rsidR="001A674E">
        <w:rPr>
          <w:rFonts w:ascii="Times New Roman" w:hAnsi="Times New Roman" w:cs="Times New Roman"/>
        </w:rPr>
        <w:t>the tide gauge stations Neah Bay 48</w:t>
      </w:r>
      <w:r w:rsidR="001A674E">
        <w:rPr>
          <w:rFonts w:ascii="Times New Roman" w:hAnsi="Times New Roman" w:cs="Times New Roman"/>
        </w:rPr>
        <w:sym w:font="Symbol" w:char="F0B0"/>
      </w:r>
      <w:r w:rsidR="001A674E">
        <w:rPr>
          <w:rFonts w:ascii="Times New Roman" w:hAnsi="Times New Roman" w:cs="Times New Roman"/>
        </w:rPr>
        <w:t>22’N, 124</w:t>
      </w:r>
      <w:r w:rsidR="001A674E">
        <w:rPr>
          <w:rFonts w:ascii="Times New Roman" w:hAnsi="Times New Roman" w:cs="Times New Roman"/>
        </w:rPr>
        <w:sym w:font="Symbol" w:char="F0B0"/>
      </w:r>
      <w:r w:rsidR="001A674E">
        <w:rPr>
          <w:rFonts w:ascii="Times New Roman" w:hAnsi="Times New Roman" w:cs="Times New Roman"/>
        </w:rPr>
        <w:t>27’W (blue line) and South Beach 44</w:t>
      </w:r>
      <w:r w:rsidR="001A674E">
        <w:rPr>
          <w:rFonts w:ascii="Times New Roman" w:hAnsi="Times New Roman" w:cs="Times New Roman"/>
        </w:rPr>
        <w:sym w:font="Symbol" w:char="F0B0"/>
      </w:r>
      <w:r w:rsidR="001A674E">
        <w:rPr>
          <w:rFonts w:ascii="Times New Roman" w:hAnsi="Times New Roman" w:cs="Times New Roman"/>
        </w:rPr>
        <w:t>38’N, 124</w:t>
      </w:r>
      <w:r w:rsidR="001A674E">
        <w:rPr>
          <w:rFonts w:ascii="Times New Roman" w:hAnsi="Times New Roman" w:cs="Times New Roman"/>
        </w:rPr>
        <w:sym w:font="Symbol" w:char="F0B0"/>
      </w:r>
      <w:r w:rsidR="001A674E">
        <w:rPr>
          <w:rFonts w:ascii="Times New Roman" w:hAnsi="Times New Roman" w:cs="Times New Roman"/>
        </w:rPr>
        <w:t>03’W (magenta line).</w:t>
      </w:r>
      <w:r w:rsidR="00C96247">
        <w:rPr>
          <w:rFonts w:ascii="Times New Roman" w:hAnsi="Times New Roman" w:cs="Times New Roman"/>
        </w:rPr>
        <w:t xml:space="preserve"> The composite is formed for AR even</w:t>
      </w:r>
      <w:r w:rsidR="00D874E8">
        <w:rPr>
          <w:rFonts w:ascii="Times New Roman" w:hAnsi="Times New Roman" w:cs="Times New Roman"/>
        </w:rPr>
        <w:t>ts that entered in the box in (h</w:t>
      </w:r>
      <w:r w:rsidR="00C96247">
        <w:rPr>
          <w:rFonts w:ascii="Times New Roman" w:hAnsi="Times New Roman" w:cs="Times New Roman"/>
        </w:rPr>
        <w:t>). (</w:t>
      </w:r>
      <w:r w:rsidR="00901931">
        <w:rPr>
          <w:rFonts w:ascii="Times New Roman" w:hAnsi="Times New Roman" w:cs="Times New Roman"/>
        </w:rPr>
        <w:t>h</w:t>
      </w:r>
      <w:r w:rsidR="00C96247">
        <w:rPr>
          <w:rFonts w:ascii="Times New Roman" w:hAnsi="Times New Roman" w:cs="Times New Roman"/>
        </w:rPr>
        <w:t xml:space="preserve">) The composite of </w:t>
      </w:r>
      <w:r w:rsidR="008C5175">
        <w:rPr>
          <w:rFonts w:ascii="Times New Roman" w:hAnsi="Times New Roman" w:cs="Times New Roman"/>
        </w:rPr>
        <w:t xml:space="preserve">the difference of </w:t>
      </w:r>
      <w:r w:rsidR="000A174F">
        <w:rPr>
          <w:rFonts w:ascii="Times New Roman" w:hAnsi="Times New Roman" w:cs="Times New Roman"/>
        </w:rPr>
        <w:t>sea surface height (m: shading) and</w:t>
      </w:r>
      <w:r w:rsidR="008C5175">
        <w:rPr>
          <w:rFonts w:ascii="Times New Roman" w:hAnsi="Times New Roman" w:cs="Times New Roman"/>
        </w:rPr>
        <w:t xml:space="preserve"> surface currents (m/s: arrows) between Day 0 and Day -4.</w:t>
      </w:r>
    </w:p>
    <w:p w14:paraId="78041014" w14:textId="77777777" w:rsidR="004B534D" w:rsidRDefault="004B534D" w:rsidP="009513C6">
      <w:pPr>
        <w:spacing w:after="120"/>
        <w:rPr>
          <w:rFonts w:ascii="Times New Roman" w:hAnsi="Times New Roman" w:cs="Times New Roman"/>
        </w:rPr>
      </w:pPr>
    </w:p>
    <w:p w14:paraId="5B887CD9" w14:textId="213F9A53" w:rsidR="004B534D" w:rsidRPr="004E28D9" w:rsidRDefault="004B534D" w:rsidP="009513C6">
      <w:pPr>
        <w:spacing w:after="120"/>
        <w:rPr>
          <w:rFonts w:ascii="Times New Roman" w:hAnsi="Times New Roman" w:cs="Times New Roman"/>
        </w:rPr>
      </w:pPr>
      <w:bookmarkStart w:id="0" w:name="_GoBack"/>
      <w:bookmarkEnd w:id="0"/>
    </w:p>
    <w:sectPr w:rsidR="004B534D" w:rsidRPr="004E28D9" w:rsidSect="003F648F">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1760A0" w14:textId="77777777" w:rsidR="00187187" w:rsidRDefault="00187187" w:rsidP="002F3D6F">
      <w:r>
        <w:separator/>
      </w:r>
    </w:p>
  </w:endnote>
  <w:endnote w:type="continuationSeparator" w:id="0">
    <w:p w14:paraId="0FBAC376" w14:textId="77777777" w:rsidR="00187187" w:rsidRDefault="00187187" w:rsidP="002F3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Gulliver">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TimesNewRomanPSMT">
    <w:altName w:val="Times New Roman"/>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4570879"/>
      <w:docPartObj>
        <w:docPartGallery w:val="Page Numbers (Bottom of Page)"/>
        <w:docPartUnique/>
      </w:docPartObj>
    </w:sdtPr>
    <w:sdtEndPr>
      <w:rPr>
        <w:rStyle w:val="PageNumber"/>
      </w:rPr>
    </w:sdtEndPr>
    <w:sdtContent>
      <w:p w14:paraId="38F6AEB4" w14:textId="0B90F348" w:rsidR="002F3D6F" w:rsidRDefault="002F3D6F" w:rsidP="008F38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C28F0C" w14:textId="77777777" w:rsidR="002F3D6F" w:rsidRDefault="002F3D6F" w:rsidP="002F3D6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5272019"/>
      <w:docPartObj>
        <w:docPartGallery w:val="Page Numbers (Bottom of Page)"/>
        <w:docPartUnique/>
      </w:docPartObj>
    </w:sdtPr>
    <w:sdtEndPr>
      <w:rPr>
        <w:rStyle w:val="PageNumber"/>
      </w:rPr>
    </w:sdtEndPr>
    <w:sdtContent>
      <w:p w14:paraId="38C0E59B" w14:textId="66B2A8E6" w:rsidR="002F3D6F" w:rsidRDefault="002F3D6F" w:rsidP="008F38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53C9E">
          <w:rPr>
            <w:rStyle w:val="PageNumber"/>
            <w:noProof/>
          </w:rPr>
          <w:t>23</w:t>
        </w:r>
        <w:r>
          <w:rPr>
            <w:rStyle w:val="PageNumber"/>
          </w:rPr>
          <w:fldChar w:fldCharType="end"/>
        </w:r>
      </w:p>
    </w:sdtContent>
  </w:sdt>
  <w:p w14:paraId="050F5873" w14:textId="77777777" w:rsidR="002F3D6F" w:rsidRDefault="002F3D6F" w:rsidP="002F3D6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70E63" w14:textId="77777777" w:rsidR="00187187" w:rsidRDefault="00187187" w:rsidP="002F3D6F">
      <w:r>
        <w:separator/>
      </w:r>
    </w:p>
  </w:footnote>
  <w:footnote w:type="continuationSeparator" w:id="0">
    <w:p w14:paraId="0520DADC" w14:textId="77777777" w:rsidR="00187187" w:rsidRDefault="00187187" w:rsidP="002F3D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12861"/>
    <w:multiLevelType w:val="hybridMultilevel"/>
    <w:tmpl w:val="1F30DBBC"/>
    <w:lvl w:ilvl="0" w:tplc="50C27D02">
      <w:start w:val="1"/>
      <w:numFmt w:val="decimal"/>
      <w:lvlText w:val="%1."/>
      <w:lvlJc w:val="left"/>
      <w:pPr>
        <w:ind w:left="720" w:hanging="360"/>
      </w:pPr>
      <w:rPr>
        <w:rFonts w:ascii="Arial" w:eastAsia="Times New Roman" w:hAnsi="Arial" w:cs="Arial" w:hint="default"/>
        <w:color w:val="000000" w:themeColor="text1"/>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823CC7"/>
    <w:multiLevelType w:val="multilevel"/>
    <w:tmpl w:val="C0E0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B216C2"/>
    <w:multiLevelType w:val="hybridMultilevel"/>
    <w:tmpl w:val="1DC460E0"/>
    <w:lvl w:ilvl="0" w:tplc="7AB02DE6">
      <w:start w:val="1"/>
      <w:numFmt w:val="decimal"/>
      <w:lvlText w:val="%1."/>
      <w:lvlJc w:val="left"/>
      <w:pPr>
        <w:ind w:left="720" w:hanging="360"/>
      </w:pPr>
      <w:rPr>
        <w:rFonts w:ascii="Arial" w:eastAsia="Times New Roman" w:hAnsi="Arial" w:cs="Arial" w:hint="default"/>
        <w:color w:val="000000" w:themeColor="text1"/>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5952C7"/>
    <w:multiLevelType w:val="hybridMultilevel"/>
    <w:tmpl w:val="A61E7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9232F2"/>
    <w:multiLevelType w:val="hybridMultilevel"/>
    <w:tmpl w:val="55D41E7A"/>
    <w:lvl w:ilvl="0" w:tplc="77323902">
      <w:start w:val="1"/>
      <w:numFmt w:val="bullet"/>
      <w:lvlText w:val="•"/>
      <w:lvlJc w:val="left"/>
      <w:pPr>
        <w:tabs>
          <w:tab w:val="num" w:pos="720"/>
        </w:tabs>
        <w:ind w:left="720" w:hanging="360"/>
      </w:pPr>
      <w:rPr>
        <w:rFonts w:ascii="Arial" w:hAnsi="Arial" w:hint="default"/>
      </w:rPr>
    </w:lvl>
    <w:lvl w:ilvl="1" w:tplc="7BE4391E" w:tentative="1">
      <w:start w:val="1"/>
      <w:numFmt w:val="bullet"/>
      <w:lvlText w:val="•"/>
      <w:lvlJc w:val="left"/>
      <w:pPr>
        <w:tabs>
          <w:tab w:val="num" w:pos="1440"/>
        </w:tabs>
        <w:ind w:left="1440" w:hanging="360"/>
      </w:pPr>
      <w:rPr>
        <w:rFonts w:ascii="Arial" w:hAnsi="Arial" w:hint="default"/>
      </w:rPr>
    </w:lvl>
    <w:lvl w:ilvl="2" w:tplc="BBB47ABE" w:tentative="1">
      <w:start w:val="1"/>
      <w:numFmt w:val="bullet"/>
      <w:lvlText w:val="•"/>
      <w:lvlJc w:val="left"/>
      <w:pPr>
        <w:tabs>
          <w:tab w:val="num" w:pos="2160"/>
        </w:tabs>
        <w:ind w:left="2160" w:hanging="360"/>
      </w:pPr>
      <w:rPr>
        <w:rFonts w:ascii="Arial" w:hAnsi="Arial" w:hint="default"/>
      </w:rPr>
    </w:lvl>
    <w:lvl w:ilvl="3" w:tplc="53DEE0F2" w:tentative="1">
      <w:start w:val="1"/>
      <w:numFmt w:val="bullet"/>
      <w:lvlText w:val="•"/>
      <w:lvlJc w:val="left"/>
      <w:pPr>
        <w:tabs>
          <w:tab w:val="num" w:pos="2880"/>
        </w:tabs>
        <w:ind w:left="2880" w:hanging="360"/>
      </w:pPr>
      <w:rPr>
        <w:rFonts w:ascii="Arial" w:hAnsi="Arial" w:hint="default"/>
      </w:rPr>
    </w:lvl>
    <w:lvl w:ilvl="4" w:tplc="20F6F20A" w:tentative="1">
      <w:start w:val="1"/>
      <w:numFmt w:val="bullet"/>
      <w:lvlText w:val="•"/>
      <w:lvlJc w:val="left"/>
      <w:pPr>
        <w:tabs>
          <w:tab w:val="num" w:pos="3600"/>
        </w:tabs>
        <w:ind w:left="3600" w:hanging="360"/>
      </w:pPr>
      <w:rPr>
        <w:rFonts w:ascii="Arial" w:hAnsi="Arial" w:hint="default"/>
      </w:rPr>
    </w:lvl>
    <w:lvl w:ilvl="5" w:tplc="34B8E79E" w:tentative="1">
      <w:start w:val="1"/>
      <w:numFmt w:val="bullet"/>
      <w:lvlText w:val="•"/>
      <w:lvlJc w:val="left"/>
      <w:pPr>
        <w:tabs>
          <w:tab w:val="num" w:pos="4320"/>
        </w:tabs>
        <w:ind w:left="4320" w:hanging="360"/>
      </w:pPr>
      <w:rPr>
        <w:rFonts w:ascii="Arial" w:hAnsi="Arial" w:hint="default"/>
      </w:rPr>
    </w:lvl>
    <w:lvl w:ilvl="6" w:tplc="29A05584" w:tentative="1">
      <w:start w:val="1"/>
      <w:numFmt w:val="bullet"/>
      <w:lvlText w:val="•"/>
      <w:lvlJc w:val="left"/>
      <w:pPr>
        <w:tabs>
          <w:tab w:val="num" w:pos="5040"/>
        </w:tabs>
        <w:ind w:left="5040" w:hanging="360"/>
      </w:pPr>
      <w:rPr>
        <w:rFonts w:ascii="Arial" w:hAnsi="Arial" w:hint="default"/>
      </w:rPr>
    </w:lvl>
    <w:lvl w:ilvl="7" w:tplc="4176DCC4" w:tentative="1">
      <w:start w:val="1"/>
      <w:numFmt w:val="bullet"/>
      <w:lvlText w:val="•"/>
      <w:lvlJc w:val="left"/>
      <w:pPr>
        <w:tabs>
          <w:tab w:val="num" w:pos="5760"/>
        </w:tabs>
        <w:ind w:left="5760" w:hanging="360"/>
      </w:pPr>
      <w:rPr>
        <w:rFonts w:ascii="Arial" w:hAnsi="Arial" w:hint="default"/>
      </w:rPr>
    </w:lvl>
    <w:lvl w:ilvl="8" w:tplc="F8D8054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8261014"/>
    <w:multiLevelType w:val="hybridMultilevel"/>
    <w:tmpl w:val="8DB622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8C5"/>
    <w:rsid w:val="00006FC9"/>
    <w:rsid w:val="00014A24"/>
    <w:rsid w:val="00020900"/>
    <w:rsid w:val="0002159E"/>
    <w:rsid w:val="00023D26"/>
    <w:rsid w:val="000331B7"/>
    <w:rsid w:val="00034046"/>
    <w:rsid w:val="00035829"/>
    <w:rsid w:val="00035F7E"/>
    <w:rsid w:val="00043DD3"/>
    <w:rsid w:val="00046C68"/>
    <w:rsid w:val="00051E58"/>
    <w:rsid w:val="00052002"/>
    <w:rsid w:val="00052993"/>
    <w:rsid w:val="00052E4C"/>
    <w:rsid w:val="00055588"/>
    <w:rsid w:val="00055603"/>
    <w:rsid w:val="00056BCF"/>
    <w:rsid w:val="0005771C"/>
    <w:rsid w:val="000601C4"/>
    <w:rsid w:val="000626A6"/>
    <w:rsid w:val="00065565"/>
    <w:rsid w:val="00065D5B"/>
    <w:rsid w:val="00067F20"/>
    <w:rsid w:val="00070410"/>
    <w:rsid w:val="00071300"/>
    <w:rsid w:val="00073C2B"/>
    <w:rsid w:val="00073E3A"/>
    <w:rsid w:val="000741CC"/>
    <w:rsid w:val="00076C95"/>
    <w:rsid w:val="0008242C"/>
    <w:rsid w:val="0008463F"/>
    <w:rsid w:val="0008616A"/>
    <w:rsid w:val="00087882"/>
    <w:rsid w:val="000923CC"/>
    <w:rsid w:val="00096123"/>
    <w:rsid w:val="00097A1D"/>
    <w:rsid w:val="00097FF5"/>
    <w:rsid w:val="000A08F1"/>
    <w:rsid w:val="000A0B6F"/>
    <w:rsid w:val="000A174F"/>
    <w:rsid w:val="000A5726"/>
    <w:rsid w:val="000A5DA7"/>
    <w:rsid w:val="000A7640"/>
    <w:rsid w:val="000A7CED"/>
    <w:rsid w:val="000B22AA"/>
    <w:rsid w:val="000B5EFA"/>
    <w:rsid w:val="000B63A0"/>
    <w:rsid w:val="000C2F61"/>
    <w:rsid w:val="000C3479"/>
    <w:rsid w:val="000E187E"/>
    <w:rsid w:val="000F1AC4"/>
    <w:rsid w:val="000F372A"/>
    <w:rsid w:val="000F478A"/>
    <w:rsid w:val="000F5608"/>
    <w:rsid w:val="00111CFE"/>
    <w:rsid w:val="00113DD5"/>
    <w:rsid w:val="001225B7"/>
    <w:rsid w:val="001352D1"/>
    <w:rsid w:val="00137646"/>
    <w:rsid w:val="00140672"/>
    <w:rsid w:val="001457EF"/>
    <w:rsid w:val="001474B4"/>
    <w:rsid w:val="00150E84"/>
    <w:rsid w:val="0015199B"/>
    <w:rsid w:val="0015286D"/>
    <w:rsid w:val="00153160"/>
    <w:rsid w:val="00161A54"/>
    <w:rsid w:val="00161EB7"/>
    <w:rsid w:val="00162E5B"/>
    <w:rsid w:val="00170686"/>
    <w:rsid w:val="0017546B"/>
    <w:rsid w:val="0017779C"/>
    <w:rsid w:val="00180130"/>
    <w:rsid w:val="0018016F"/>
    <w:rsid w:val="0018259B"/>
    <w:rsid w:val="00182CC6"/>
    <w:rsid w:val="00187187"/>
    <w:rsid w:val="0018727B"/>
    <w:rsid w:val="00192CAB"/>
    <w:rsid w:val="001934D2"/>
    <w:rsid w:val="001946ED"/>
    <w:rsid w:val="001A08A0"/>
    <w:rsid w:val="001A19B1"/>
    <w:rsid w:val="001A4A9B"/>
    <w:rsid w:val="001A56FD"/>
    <w:rsid w:val="001A674E"/>
    <w:rsid w:val="001A721E"/>
    <w:rsid w:val="001B2FBF"/>
    <w:rsid w:val="001B4F65"/>
    <w:rsid w:val="001C0E46"/>
    <w:rsid w:val="001C10A5"/>
    <w:rsid w:val="001C150C"/>
    <w:rsid w:val="001C55CE"/>
    <w:rsid w:val="001C6652"/>
    <w:rsid w:val="001C7D7E"/>
    <w:rsid w:val="001D110F"/>
    <w:rsid w:val="001D131F"/>
    <w:rsid w:val="001D29CD"/>
    <w:rsid w:val="001D2AD3"/>
    <w:rsid w:val="001E03F0"/>
    <w:rsid w:val="001E04D3"/>
    <w:rsid w:val="001E086B"/>
    <w:rsid w:val="001E2303"/>
    <w:rsid w:val="001E3334"/>
    <w:rsid w:val="001E4E0D"/>
    <w:rsid w:val="001F189B"/>
    <w:rsid w:val="001F26DA"/>
    <w:rsid w:val="001F2DE2"/>
    <w:rsid w:val="00203E87"/>
    <w:rsid w:val="002151AD"/>
    <w:rsid w:val="00215ED8"/>
    <w:rsid w:val="00217C11"/>
    <w:rsid w:val="00221161"/>
    <w:rsid w:val="00222FF2"/>
    <w:rsid w:val="00231268"/>
    <w:rsid w:val="0023278D"/>
    <w:rsid w:val="00237D9B"/>
    <w:rsid w:val="00240551"/>
    <w:rsid w:val="00242013"/>
    <w:rsid w:val="002423DA"/>
    <w:rsid w:val="002439E7"/>
    <w:rsid w:val="00247533"/>
    <w:rsid w:val="00251A3F"/>
    <w:rsid w:val="00252A60"/>
    <w:rsid w:val="00256C3A"/>
    <w:rsid w:val="002613AA"/>
    <w:rsid w:val="0026180B"/>
    <w:rsid w:val="00262DD2"/>
    <w:rsid w:val="00262E47"/>
    <w:rsid w:val="00265CC2"/>
    <w:rsid w:val="002667D5"/>
    <w:rsid w:val="00267163"/>
    <w:rsid w:val="00267F1E"/>
    <w:rsid w:val="0027275B"/>
    <w:rsid w:val="0027291A"/>
    <w:rsid w:val="00281CA8"/>
    <w:rsid w:val="00282937"/>
    <w:rsid w:val="00283057"/>
    <w:rsid w:val="00291805"/>
    <w:rsid w:val="00296FA0"/>
    <w:rsid w:val="002A1C7F"/>
    <w:rsid w:val="002A427D"/>
    <w:rsid w:val="002A433F"/>
    <w:rsid w:val="002A4EE2"/>
    <w:rsid w:val="002A66C7"/>
    <w:rsid w:val="002C095D"/>
    <w:rsid w:val="002C168D"/>
    <w:rsid w:val="002C462C"/>
    <w:rsid w:val="002C6F55"/>
    <w:rsid w:val="002D0D78"/>
    <w:rsid w:val="002D1830"/>
    <w:rsid w:val="002D4227"/>
    <w:rsid w:val="002E2A01"/>
    <w:rsid w:val="002E41F3"/>
    <w:rsid w:val="002E768B"/>
    <w:rsid w:val="002F3A56"/>
    <w:rsid w:val="002F3D6F"/>
    <w:rsid w:val="002F4AAC"/>
    <w:rsid w:val="002F7520"/>
    <w:rsid w:val="00300935"/>
    <w:rsid w:val="00301E3A"/>
    <w:rsid w:val="003032B0"/>
    <w:rsid w:val="0031140F"/>
    <w:rsid w:val="00313FB0"/>
    <w:rsid w:val="00314EB9"/>
    <w:rsid w:val="00320A0F"/>
    <w:rsid w:val="00320A44"/>
    <w:rsid w:val="00320BB2"/>
    <w:rsid w:val="0032284D"/>
    <w:rsid w:val="00323BD1"/>
    <w:rsid w:val="00332B76"/>
    <w:rsid w:val="0033369F"/>
    <w:rsid w:val="00337568"/>
    <w:rsid w:val="00341DB2"/>
    <w:rsid w:val="003442A8"/>
    <w:rsid w:val="003517AF"/>
    <w:rsid w:val="00355BAB"/>
    <w:rsid w:val="0036334C"/>
    <w:rsid w:val="00367F04"/>
    <w:rsid w:val="003723FB"/>
    <w:rsid w:val="00377B6D"/>
    <w:rsid w:val="00380390"/>
    <w:rsid w:val="00383449"/>
    <w:rsid w:val="00385E19"/>
    <w:rsid w:val="003903EC"/>
    <w:rsid w:val="00394829"/>
    <w:rsid w:val="003962A9"/>
    <w:rsid w:val="00396970"/>
    <w:rsid w:val="00396D96"/>
    <w:rsid w:val="003A5412"/>
    <w:rsid w:val="003A60BC"/>
    <w:rsid w:val="003B2850"/>
    <w:rsid w:val="003B45EF"/>
    <w:rsid w:val="003C082D"/>
    <w:rsid w:val="003C0C95"/>
    <w:rsid w:val="003C3F5A"/>
    <w:rsid w:val="003D2771"/>
    <w:rsid w:val="003D5AF1"/>
    <w:rsid w:val="003D6E75"/>
    <w:rsid w:val="003D6EAD"/>
    <w:rsid w:val="003E2D90"/>
    <w:rsid w:val="003E4588"/>
    <w:rsid w:val="003E4F08"/>
    <w:rsid w:val="003E6DFD"/>
    <w:rsid w:val="003F12B5"/>
    <w:rsid w:val="003F1786"/>
    <w:rsid w:val="003F1D02"/>
    <w:rsid w:val="003F648F"/>
    <w:rsid w:val="00406B12"/>
    <w:rsid w:val="004107F6"/>
    <w:rsid w:val="00411EC4"/>
    <w:rsid w:val="00412920"/>
    <w:rsid w:val="004161DD"/>
    <w:rsid w:val="0041683C"/>
    <w:rsid w:val="00417FBC"/>
    <w:rsid w:val="004216E4"/>
    <w:rsid w:val="00423DEA"/>
    <w:rsid w:val="0042440B"/>
    <w:rsid w:val="00425884"/>
    <w:rsid w:val="00425EA9"/>
    <w:rsid w:val="004264EE"/>
    <w:rsid w:val="00431763"/>
    <w:rsid w:val="00434814"/>
    <w:rsid w:val="00434B3B"/>
    <w:rsid w:val="00435FE0"/>
    <w:rsid w:val="00445B49"/>
    <w:rsid w:val="004524CE"/>
    <w:rsid w:val="00455118"/>
    <w:rsid w:val="00455BC8"/>
    <w:rsid w:val="0046052A"/>
    <w:rsid w:val="004605F2"/>
    <w:rsid w:val="00462E41"/>
    <w:rsid w:val="00475180"/>
    <w:rsid w:val="00477EF1"/>
    <w:rsid w:val="004802DD"/>
    <w:rsid w:val="00482B75"/>
    <w:rsid w:val="00484FFE"/>
    <w:rsid w:val="0048594A"/>
    <w:rsid w:val="004905E8"/>
    <w:rsid w:val="004A1165"/>
    <w:rsid w:val="004A38C5"/>
    <w:rsid w:val="004B3429"/>
    <w:rsid w:val="004B388F"/>
    <w:rsid w:val="004B534D"/>
    <w:rsid w:val="004C0F04"/>
    <w:rsid w:val="004C286E"/>
    <w:rsid w:val="004C6DA4"/>
    <w:rsid w:val="004D19F5"/>
    <w:rsid w:val="004D2A74"/>
    <w:rsid w:val="004D68A2"/>
    <w:rsid w:val="004E03F3"/>
    <w:rsid w:val="004E0BEB"/>
    <w:rsid w:val="004E28D9"/>
    <w:rsid w:val="004E2F3D"/>
    <w:rsid w:val="004E4889"/>
    <w:rsid w:val="004F6A34"/>
    <w:rsid w:val="00500965"/>
    <w:rsid w:val="00500D5E"/>
    <w:rsid w:val="00501184"/>
    <w:rsid w:val="00502205"/>
    <w:rsid w:val="00504E3B"/>
    <w:rsid w:val="00511737"/>
    <w:rsid w:val="00516405"/>
    <w:rsid w:val="0052167C"/>
    <w:rsid w:val="005319AF"/>
    <w:rsid w:val="00531CCE"/>
    <w:rsid w:val="0053585E"/>
    <w:rsid w:val="0053759E"/>
    <w:rsid w:val="00540776"/>
    <w:rsid w:val="005440AF"/>
    <w:rsid w:val="0054487A"/>
    <w:rsid w:val="0055364C"/>
    <w:rsid w:val="005554F3"/>
    <w:rsid w:val="0056069D"/>
    <w:rsid w:val="005618A0"/>
    <w:rsid w:val="005675BC"/>
    <w:rsid w:val="00570718"/>
    <w:rsid w:val="0057209C"/>
    <w:rsid w:val="00572CC7"/>
    <w:rsid w:val="00574826"/>
    <w:rsid w:val="0057527D"/>
    <w:rsid w:val="005758A4"/>
    <w:rsid w:val="005838C7"/>
    <w:rsid w:val="00584F3C"/>
    <w:rsid w:val="00590E02"/>
    <w:rsid w:val="00591769"/>
    <w:rsid w:val="00593AC4"/>
    <w:rsid w:val="00595101"/>
    <w:rsid w:val="005A4271"/>
    <w:rsid w:val="005A5348"/>
    <w:rsid w:val="005B1AED"/>
    <w:rsid w:val="005B267B"/>
    <w:rsid w:val="005B3D28"/>
    <w:rsid w:val="005B6E3E"/>
    <w:rsid w:val="005B7AD2"/>
    <w:rsid w:val="005C0211"/>
    <w:rsid w:val="005C0B41"/>
    <w:rsid w:val="005C5437"/>
    <w:rsid w:val="005C79BD"/>
    <w:rsid w:val="005D0FB7"/>
    <w:rsid w:val="005D252F"/>
    <w:rsid w:val="005D37EF"/>
    <w:rsid w:val="005D5C38"/>
    <w:rsid w:val="005E075B"/>
    <w:rsid w:val="005E12CD"/>
    <w:rsid w:val="005E724E"/>
    <w:rsid w:val="005F359C"/>
    <w:rsid w:val="005F618C"/>
    <w:rsid w:val="00604932"/>
    <w:rsid w:val="006079CD"/>
    <w:rsid w:val="00611B85"/>
    <w:rsid w:val="00621778"/>
    <w:rsid w:val="00622812"/>
    <w:rsid w:val="00627555"/>
    <w:rsid w:val="00630F31"/>
    <w:rsid w:val="00631CDF"/>
    <w:rsid w:val="00633D67"/>
    <w:rsid w:val="00635A6E"/>
    <w:rsid w:val="00642ADF"/>
    <w:rsid w:val="0064463F"/>
    <w:rsid w:val="00645175"/>
    <w:rsid w:val="0065293E"/>
    <w:rsid w:val="00655F67"/>
    <w:rsid w:val="0065726D"/>
    <w:rsid w:val="00660ADC"/>
    <w:rsid w:val="00661F24"/>
    <w:rsid w:val="00662288"/>
    <w:rsid w:val="00662CB7"/>
    <w:rsid w:val="00662FCA"/>
    <w:rsid w:val="00664063"/>
    <w:rsid w:val="006641CB"/>
    <w:rsid w:val="00672CD9"/>
    <w:rsid w:val="00675147"/>
    <w:rsid w:val="00681752"/>
    <w:rsid w:val="00681DC7"/>
    <w:rsid w:val="00681F0A"/>
    <w:rsid w:val="00683181"/>
    <w:rsid w:val="0069089A"/>
    <w:rsid w:val="006929AA"/>
    <w:rsid w:val="006958EB"/>
    <w:rsid w:val="006961BC"/>
    <w:rsid w:val="006A25B4"/>
    <w:rsid w:val="006A42B5"/>
    <w:rsid w:val="006A5B02"/>
    <w:rsid w:val="006A64E1"/>
    <w:rsid w:val="006A7403"/>
    <w:rsid w:val="006B690F"/>
    <w:rsid w:val="006C1F41"/>
    <w:rsid w:val="006C56D1"/>
    <w:rsid w:val="006C759D"/>
    <w:rsid w:val="006C7B67"/>
    <w:rsid w:val="006D38E3"/>
    <w:rsid w:val="006E30D2"/>
    <w:rsid w:val="006E3701"/>
    <w:rsid w:val="006F132E"/>
    <w:rsid w:val="006F4777"/>
    <w:rsid w:val="006F5006"/>
    <w:rsid w:val="006F6D67"/>
    <w:rsid w:val="006F7B51"/>
    <w:rsid w:val="00701C03"/>
    <w:rsid w:val="00710551"/>
    <w:rsid w:val="007108CE"/>
    <w:rsid w:val="00710EB9"/>
    <w:rsid w:val="0071126B"/>
    <w:rsid w:val="0071134E"/>
    <w:rsid w:val="007137B1"/>
    <w:rsid w:val="00716E92"/>
    <w:rsid w:val="00716F52"/>
    <w:rsid w:val="007234C5"/>
    <w:rsid w:val="00723E0E"/>
    <w:rsid w:val="00724E81"/>
    <w:rsid w:val="00726454"/>
    <w:rsid w:val="00740146"/>
    <w:rsid w:val="00745C64"/>
    <w:rsid w:val="00745CCF"/>
    <w:rsid w:val="00745F41"/>
    <w:rsid w:val="007470AE"/>
    <w:rsid w:val="0075139A"/>
    <w:rsid w:val="00752506"/>
    <w:rsid w:val="00752C2B"/>
    <w:rsid w:val="00752D0C"/>
    <w:rsid w:val="007620FF"/>
    <w:rsid w:val="00762EE3"/>
    <w:rsid w:val="00766C6D"/>
    <w:rsid w:val="00773DC4"/>
    <w:rsid w:val="0077467F"/>
    <w:rsid w:val="00774FE2"/>
    <w:rsid w:val="00775AAB"/>
    <w:rsid w:val="00785516"/>
    <w:rsid w:val="007862AE"/>
    <w:rsid w:val="00787E2B"/>
    <w:rsid w:val="00790D16"/>
    <w:rsid w:val="00791530"/>
    <w:rsid w:val="00791ADE"/>
    <w:rsid w:val="007932C7"/>
    <w:rsid w:val="00795108"/>
    <w:rsid w:val="007A61DF"/>
    <w:rsid w:val="007A6253"/>
    <w:rsid w:val="007A7B29"/>
    <w:rsid w:val="007B65E0"/>
    <w:rsid w:val="007B70DF"/>
    <w:rsid w:val="007C1FE2"/>
    <w:rsid w:val="007C3BE1"/>
    <w:rsid w:val="007D3D5E"/>
    <w:rsid w:val="007E14A9"/>
    <w:rsid w:val="007E16F8"/>
    <w:rsid w:val="007E408E"/>
    <w:rsid w:val="007F5008"/>
    <w:rsid w:val="007F5F32"/>
    <w:rsid w:val="007F6B74"/>
    <w:rsid w:val="008019EE"/>
    <w:rsid w:val="00803698"/>
    <w:rsid w:val="00807272"/>
    <w:rsid w:val="0081330D"/>
    <w:rsid w:val="00820773"/>
    <w:rsid w:val="00823722"/>
    <w:rsid w:val="008266BB"/>
    <w:rsid w:val="008275D1"/>
    <w:rsid w:val="008278A8"/>
    <w:rsid w:val="00836E0E"/>
    <w:rsid w:val="008377AB"/>
    <w:rsid w:val="008424CE"/>
    <w:rsid w:val="00843F7C"/>
    <w:rsid w:val="00850AB1"/>
    <w:rsid w:val="00850BDF"/>
    <w:rsid w:val="0085224A"/>
    <w:rsid w:val="00853C9E"/>
    <w:rsid w:val="008548CA"/>
    <w:rsid w:val="0085694C"/>
    <w:rsid w:val="00861416"/>
    <w:rsid w:val="00862469"/>
    <w:rsid w:val="00865402"/>
    <w:rsid w:val="008701DD"/>
    <w:rsid w:val="00871057"/>
    <w:rsid w:val="00871EBA"/>
    <w:rsid w:val="00873AFE"/>
    <w:rsid w:val="00881164"/>
    <w:rsid w:val="008825B5"/>
    <w:rsid w:val="00884263"/>
    <w:rsid w:val="0088764A"/>
    <w:rsid w:val="00891243"/>
    <w:rsid w:val="00893CEA"/>
    <w:rsid w:val="0089474C"/>
    <w:rsid w:val="008954F8"/>
    <w:rsid w:val="00895955"/>
    <w:rsid w:val="008A39B5"/>
    <w:rsid w:val="008B0CDD"/>
    <w:rsid w:val="008B0F06"/>
    <w:rsid w:val="008B1580"/>
    <w:rsid w:val="008B3ADE"/>
    <w:rsid w:val="008C0E9F"/>
    <w:rsid w:val="008C5175"/>
    <w:rsid w:val="008D3719"/>
    <w:rsid w:val="008D44EF"/>
    <w:rsid w:val="008D54F8"/>
    <w:rsid w:val="008E1ECD"/>
    <w:rsid w:val="008E2B62"/>
    <w:rsid w:val="008E4964"/>
    <w:rsid w:val="008E68DF"/>
    <w:rsid w:val="008F1A6D"/>
    <w:rsid w:val="008F2A3E"/>
    <w:rsid w:val="008F3803"/>
    <w:rsid w:val="008F4ED4"/>
    <w:rsid w:val="008F50C9"/>
    <w:rsid w:val="008F5F1E"/>
    <w:rsid w:val="008F69BB"/>
    <w:rsid w:val="008F6C50"/>
    <w:rsid w:val="00901931"/>
    <w:rsid w:val="0090418B"/>
    <w:rsid w:val="0090656B"/>
    <w:rsid w:val="00912204"/>
    <w:rsid w:val="009221C7"/>
    <w:rsid w:val="00930E2C"/>
    <w:rsid w:val="00931A7B"/>
    <w:rsid w:val="009348B5"/>
    <w:rsid w:val="00936B3D"/>
    <w:rsid w:val="00937885"/>
    <w:rsid w:val="0093792B"/>
    <w:rsid w:val="0094259F"/>
    <w:rsid w:val="00946C40"/>
    <w:rsid w:val="009513C6"/>
    <w:rsid w:val="00953787"/>
    <w:rsid w:val="00955897"/>
    <w:rsid w:val="00955D99"/>
    <w:rsid w:val="00955E00"/>
    <w:rsid w:val="0096195C"/>
    <w:rsid w:val="00964ED4"/>
    <w:rsid w:val="00965D94"/>
    <w:rsid w:val="00965F5A"/>
    <w:rsid w:val="0097031E"/>
    <w:rsid w:val="00970EE9"/>
    <w:rsid w:val="00972690"/>
    <w:rsid w:val="00974CEA"/>
    <w:rsid w:val="009758FA"/>
    <w:rsid w:val="00982360"/>
    <w:rsid w:val="009851DE"/>
    <w:rsid w:val="00986F1D"/>
    <w:rsid w:val="00987462"/>
    <w:rsid w:val="00990279"/>
    <w:rsid w:val="0099201F"/>
    <w:rsid w:val="00994695"/>
    <w:rsid w:val="009972A2"/>
    <w:rsid w:val="00997A3C"/>
    <w:rsid w:val="009A2C0F"/>
    <w:rsid w:val="009A444C"/>
    <w:rsid w:val="009A674B"/>
    <w:rsid w:val="009B1152"/>
    <w:rsid w:val="009B2B64"/>
    <w:rsid w:val="009B6364"/>
    <w:rsid w:val="009B6A72"/>
    <w:rsid w:val="009C5576"/>
    <w:rsid w:val="009C57B1"/>
    <w:rsid w:val="009C5E42"/>
    <w:rsid w:val="009C757A"/>
    <w:rsid w:val="009D419E"/>
    <w:rsid w:val="009D4767"/>
    <w:rsid w:val="009D62C5"/>
    <w:rsid w:val="009D6FA6"/>
    <w:rsid w:val="009E2085"/>
    <w:rsid w:val="009E46F9"/>
    <w:rsid w:val="009E47C0"/>
    <w:rsid w:val="009E7B1E"/>
    <w:rsid w:val="009F13F0"/>
    <w:rsid w:val="009F3CB3"/>
    <w:rsid w:val="009F486C"/>
    <w:rsid w:val="009F7908"/>
    <w:rsid w:val="00A005F4"/>
    <w:rsid w:val="00A0236E"/>
    <w:rsid w:val="00A06447"/>
    <w:rsid w:val="00A073CF"/>
    <w:rsid w:val="00A11F22"/>
    <w:rsid w:val="00A16364"/>
    <w:rsid w:val="00A1763B"/>
    <w:rsid w:val="00A219AD"/>
    <w:rsid w:val="00A24B43"/>
    <w:rsid w:val="00A24C0A"/>
    <w:rsid w:val="00A25F28"/>
    <w:rsid w:val="00A26A39"/>
    <w:rsid w:val="00A26B70"/>
    <w:rsid w:val="00A34AB2"/>
    <w:rsid w:val="00A37BA9"/>
    <w:rsid w:val="00A37D3F"/>
    <w:rsid w:val="00A42382"/>
    <w:rsid w:val="00A44260"/>
    <w:rsid w:val="00A44391"/>
    <w:rsid w:val="00A456E9"/>
    <w:rsid w:val="00A4621E"/>
    <w:rsid w:val="00A50A6F"/>
    <w:rsid w:val="00A516F6"/>
    <w:rsid w:val="00A527EF"/>
    <w:rsid w:val="00A54C9E"/>
    <w:rsid w:val="00A61630"/>
    <w:rsid w:val="00A61BD8"/>
    <w:rsid w:val="00A6546B"/>
    <w:rsid w:val="00A66673"/>
    <w:rsid w:val="00A711E9"/>
    <w:rsid w:val="00A743FD"/>
    <w:rsid w:val="00A80B5E"/>
    <w:rsid w:val="00A82651"/>
    <w:rsid w:val="00A90040"/>
    <w:rsid w:val="00A93434"/>
    <w:rsid w:val="00AB13F3"/>
    <w:rsid w:val="00AB2F9E"/>
    <w:rsid w:val="00AB411D"/>
    <w:rsid w:val="00AB681B"/>
    <w:rsid w:val="00AC06B1"/>
    <w:rsid w:val="00AC1920"/>
    <w:rsid w:val="00AC2692"/>
    <w:rsid w:val="00AC2E7A"/>
    <w:rsid w:val="00AD0F89"/>
    <w:rsid w:val="00AD2A56"/>
    <w:rsid w:val="00AD53B2"/>
    <w:rsid w:val="00AE28B4"/>
    <w:rsid w:val="00AE6D8D"/>
    <w:rsid w:val="00AF1E70"/>
    <w:rsid w:val="00AF2996"/>
    <w:rsid w:val="00AF6180"/>
    <w:rsid w:val="00B06030"/>
    <w:rsid w:val="00B07503"/>
    <w:rsid w:val="00B13896"/>
    <w:rsid w:val="00B13F6D"/>
    <w:rsid w:val="00B225B4"/>
    <w:rsid w:val="00B23CF3"/>
    <w:rsid w:val="00B23F5B"/>
    <w:rsid w:val="00B2441A"/>
    <w:rsid w:val="00B270BB"/>
    <w:rsid w:val="00B2788D"/>
    <w:rsid w:val="00B3712D"/>
    <w:rsid w:val="00B42014"/>
    <w:rsid w:val="00B423BA"/>
    <w:rsid w:val="00B42B5E"/>
    <w:rsid w:val="00B47E38"/>
    <w:rsid w:val="00B52C57"/>
    <w:rsid w:val="00B5328C"/>
    <w:rsid w:val="00B55673"/>
    <w:rsid w:val="00B56BE2"/>
    <w:rsid w:val="00B64727"/>
    <w:rsid w:val="00B71BA9"/>
    <w:rsid w:val="00B724DA"/>
    <w:rsid w:val="00B763B5"/>
    <w:rsid w:val="00B77262"/>
    <w:rsid w:val="00B8243C"/>
    <w:rsid w:val="00B82486"/>
    <w:rsid w:val="00B83134"/>
    <w:rsid w:val="00B913EF"/>
    <w:rsid w:val="00B94A06"/>
    <w:rsid w:val="00B94AA0"/>
    <w:rsid w:val="00B95D7B"/>
    <w:rsid w:val="00BA0385"/>
    <w:rsid w:val="00BA269B"/>
    <w:rsid w:val="00BA2D6E"/>
    <w:rsid w:val="00BA7159"/>
    <w:rsid w:val="00BA7C4E"/>
    <w:rsid w:val="00BB3EF3"/>
    <w:rsid w:val="00BB7550"/>
    <w:rsid w:val="00BC4A0A"/>
    <w:rsid w:val="00BC4A2B"/>
    <w:rsid w:val="00BC6A49"/>
    <w:rsid w:val="00BC7772"/>
    <w:rsid w:val="00BC7C61"/>
    <w:rsid w:val="00BD6A48"/>
    <w:rsid w:val="00BD7483"/>
    <w:rsid w:val="00BE11B6"/>
    <w:rsid w:val="00BE5B3E"/>
    <w:rsid w:val="00BE69A9"/>
    <w:rsid w:val="00BE6DFB"/>
    <w:rsid w:val="00BF0B00"/>
    <w:rsid w:val="00BF4345"/>
    <w:rsid w:val="00C027CD"/>
    <w:rsid w:val="00C054B4"/>
    <w:rsid w:val="00C109B1"/>
    <w:rsid w:val="00C13D3F"/>
    <w:rsid w:val="00C14D5E"/>
    <w:rsid w:val="00C15D40"/>
    <w:rsid w:val="00C162D2"/>
    <w:rsid w:val="00C162E3"/>
    <w:rsid w:val="00C208CA"/>
    <w:rsid w:val="00C227FE"/>
    <w:rsid w:val="00C2510C"/>
    <w:rsid w:val="00C26E85"/>
    <w:rsid w:val="00C3224E"/>
    <w:rsid w:val="00C32675"/>
    <w:rsid w:val="00C32817"/>
    <w:rsid w:val="00C3506B"/>
    <w:rsid w:val="00C4072E"/>
    <w:rsid w:val="00C40D0F"/>
    <w:rsid w:val="00C41E87"/>
    <w:rsid w:val="00C43BAB"/>
    <w:rsid w:val="00C46F24"/>
    <w:rsid w:val="00C52358"/>
    <w:rsid w:val="00C541EC"/>
    <w:rsid w:val="00C54EB8"/>
    <w:rsid w:val="00C63655"/>
    <w:rsid w:val="00C63FDC"/>
    <w:rsid w:val="00C72A1F"/>
    <w:rsid w:val="00C7393E"/>
    <w:rsid w:val="00C75479"/>
    <w:rsid w:val="00C76CF3"/>
    <w:rsid w:val="00C774D9"/>
    <w:rsid w:val="00C842CA"/>
    <w:rsid w:val="00C90F92"/>
    <w:rsid w:val="00C91DF4"/>
    <w:rsid w:val="00C93B41"/>
    <w:rsid w:val="00C94A78"/>
    <w:rsid w:val="00C96247"/>
    <w:rsid w:val="00CA1BEC"/>
    <w:rsid w:val="00CA6C49"/>
    <w:rsid w:val="00CA773D"/>
    <w:rsid w:val="00CB0E9B"/>
    <w:rsid w:val="00CB32A5"/>
    <w:rsid w:val="00CB6395"/>
    <w:rsid w:val="00CC107A"/>
    <w:rsid w:val="00CC2C62"/>
    <w:rsid w:val="00CC59F4"/>
    <w:rsid w:val="00CD425E"/>
    <w:rsid w:val="00CD4CB8"/>
    <w:rsid w:val="00CE1F14"/>
    <w:rsid w:val="00CF63AA"/>
    <w:rsid w:val="00D058BD"/>
    <w:rsid w:val="00D0731E"/>
    <w:rsid w:val="00D1215A"/>
    <w:rsid w:val="00D122A3"/>
    <w:rsid w:val="00D16085"/>
    <w:rsid w:val="00D16407"/>
    <w:rsid w:val="00D165E5"/>
    <w:rsid w:val="00D20A8D"/>
    <w:rsid w:val="00D25C00"/>
    <w:rsid w:val="00D26467"/>
    <w:rsid w:val="00D31F43"/>
    <w:rsid w:val="00D33BFF"/>
    <w:rsid w:val="00D517AF"/>
    <w:rsid w:val="00D5217A"/>
    <w:rsid w:val="00D54B63"/>
    <w:rsid w:val="00D55898"/>
    <w:rsid w:val="00D5595B"/>
    <w:rsid w:val="00D56B1D"/>
    <w:rsid w:val="00D613E8"/>
    <w:rsid w:val="00D62FE3"/>
    <w:rsid w:val="00D63E32"/>
    <w:rsid w:val="00D66309"/>
    <w:rsid w:val="00D70636"/>
    <w:rsid w:val="00D723A1"/>
    <w:rsid w:val="00D74494"/>
    <w:rsid w:val="00D76096"/>
    <w:rsid w:val="00D803D9"/>
    <w:rsid w:val="00D80E23"/>
    <w:rsid w:val="00D82BE9"/>
    <w:rsid w:val="00D874E8"/>
    <w:rsid w:val="00D87E21"/>
    <w:rsid w:val="00D920DB"/>
    <w:rsid w:val="00D929E0"/>
    <w:rsid w:val="00D94543"/>
    <w:rsid w:val="00D949A6"/>
    <w:rsid w:val="00D978BF"/>
    <w:rsid w:val="00DA0266"/>
    <w:rsid w:val="00DB5180"/>
    <w:rsid w:val="00DB66DF"/>
    <w:rsid w:val="00DB7B86"/>
    <w:rsid w:val="00DD3198"/>
    <w:rsid w:val="00DD48DA"/>
    <w:rsid w:val="00DD5FAD"/>
    <w:rsid w:val="00DD6ABF"/>
    <w:rsid w:val="00DD7CA9"/>
    <w:rsid w:val="00DE36BD"/>
    <w:rsid w:val="00DE387B"/>
    <w:rsid w:val="00DE3DB2"/>
    <w:rsid w:val="00DF036A"/>
    <w:rsid w:val="00DF2B48"/>
    <w:rsid w:val="00DF5549"/>
    <w:rsid w:val="00E0064D"/>
    <w:rsid w:val="00E0410B"/>
    <w:rsid w:val="00E10EE9"/>
    <w:rsid w:val="00E127F5"/>
    <w:rsid w:val="00E167E3"/>
    <w:rsid w:val="00E1747D"/>
    <w:rsid w:val="00E175D4"/>
    <w:rsid w:val="00E20014"/>
    <w:rsid w:val="00E25A96"/>
    <w:rsid w:val="00E26E60"/>
    <w:rsid w:val="00E307B0"/>
    <w:rsid w:val="00E34874"/>
    <w:rsid w:val="00E353C0"/>
    <w:rsid w:val="00E35893"/>
    <w:rsid w:val="00E36B4F"/>
    <w:rsid w:val="00E37709"/>
    <w:rsid w:val="00E42C63"/>
    <w:rsid w:val="00E5202E"/>
    <w:rsid w:val="00E54923"/>
    <w:rsid w:val="00E55D71"/>
    <w:rsid w:val="00E63989"/>
    <w:rsid w:val="00E64130"/>
    <w:rsid w:val="00E6677C"/>
    <w:rsid w:val="00E66DB0"/>
    <w:rsid w:val="00E72FBE"/>
    <w:rsid w:val="00E74C01"/>
    <w:rsid w:val="00E75EE1"/>
    <w:rsid w:val="00E76CFE"/>
    <w:rsid w:val="00E815FB"/>
    <w:rsid w:val="00E830D5"/>
    <w:rsid w:val="00E8459B"/>
    <w:rsid w:val="00E853D6"/>
    <w:rsid w:val="00E9192D"/>
    <w:rsid w:val="00E92284"/>
    <w:rsid w:val="00E956E0"/>
    <w:rsid w:val="00EB1B15"/>
    <w:rsid w:val="00EB5997"/>
    <w:rsid w:val="00EB78C8"/>
    <w:rsid w:val="00EB7E31"/>
    <w:rsid w:val="00EC0655"/>
    <w:rsid w:val="00EC44AE"/>
    <w:rsid w:val="00ED0772"/>
    <w:rsid w:val="00ED2B7F"/>
    <w:rsid w:val="00ED3AC6"/>
    <w:rsid w:val="00ED61C4"/>
    <w:rsid w:val="00ED62C9"/>
    <w:rsid w:val="00EE5486"/>
    <w:rsid w:val="00EE7435"/>
    <w:rsid w:val="00EF17FF"/>
    <w:rsid w:val="00EF35F2"/>
    <w:rsid w:val="00EF5A6D"/>
    <w:rsid w:val="00EF72EC"/>
    <w:rsid w:val="00F10409"/>
    <w:rsid w:val="00F107B9"/>
    <w:rsid w:val="00F115B0"/>
    <w:rsid w:val="00F12676"/>
    <w:rsid w:val="00F23DAA"/>
    <w:rsid w:val="00F31F4B"/>
    <w:rsid w:val="00F32175"/>
    <w:rsid w:val="00F32E5D"/>
    <w:rsid w:val="00F33CCC"/>
    <w:rsid w:val="00F364B7"/>
    <w:rsid w:val="00F42329"/>
    <w:rsid w:val="00F4236E"/>
    <w:rsid w:val="00F42A25"/>
    <w:rsid w:val="00F45649"/>
    <w:rsid w:val="00F47603"/>
    <w:rsid w:val="00F47C91"/>
    <w:rsid w:val="00F527A4"/>
    <w:rsid w:val="00F578CC"/>
    <w:rsid w:val="00F67CFD"/>
    <w:rsid w:val="00F7008E"/>
    <w:rsid w:val="00F7395F"/>
    <w:rsid w:val="00F82394"/>
    <w:rsid w:val="00F8301F"/>
    <w:rsid w:val="00F8339C"/>
    <w:rsid w:val="00F845D0"/>
    <w:rsid w:val="00F872F7"/>
    <w:rsid w:val="00F91B12"/>
    <w:rsid w:val="00FA164D"/>
    <w:rsid w:val="00FA236E"/>
    <w:rsid w:val="00FA4BDB"/>
    <w:rsid w:val="00FA591C"/>
    <w:rsid w:val="00FC083A"/>
    <w:rsid w:val="00FC0C1F"/>
    <w:rsid w:val="00FC3E94"/>
    <w:rsid w:val="00FC43BF"/>
    <w:rsid w:val="00FC466E"/>
    <w:rsid w:val="00FC491E"/>
    <w:rsid w:val="00FD000A"/>
    <w:rsid w:val="00FD1901"/>
    <w:rsid w:val="00FD2ADB"/>
    <w:rsid w:val="00FD3383"/>
    <w:rsid w:val="00FD4CEA"/>
    <w:rsid w:val="00FD6505"/>
    <w:rsid w:val="00FD6E5F"/>
    <w:rsid w:val="00FD745D"/>
    <w:rsid w:val="00FE0BAB"/>
    <w:rsid w:val="00FE1874"/>
    <w:rsid w:val="00FE3458"/>
    <w:rsid w:val="00FF538B"/>
    <w:rsid w:val="00FF54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9BDB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6FD"/>
  </w:style>
  <w:style w:type="paragraph" w:styleId="Heading1">
    <w:name w:val="heading 1"/>
    <w:basedOn w:val="Normal"/>
    <w:next w:val="Normal"/>
    <w:link w:val="Heading1Char"/>
    <w:uiPriority w:val="9"/>
    <w:qFormat/>
    <w:rsid w:val="00162E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E6DFB"/>
    <w:pPr>
      <w:spacing w:before="100" w:beforeAutospacing="1" w:after="100" w:afterAutospacing="1"/>
      <w:outlineLvl w:val="1"/>
    </w:pPr>
    <w:rPr>
      <w:rFonts w:ascii="Times New Roman" w:eastAsia="Times New Roman" w:hAnsi="Times New Roman" w:cs="Times New Roman"/>
      <w:b/>
      <w:bCs/>
      <w:sz w:val="36"/>
      <w:szCs w:val="3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43BAB"/>
  </w:style>
  <w:style w:type="paragraph" w:styleId="ListParagraph">
    <w:name w:val="List Paragraph"/>
    <w:basedOn w:val="Normal"/>
    <w:uiPriority w:val="34"/>
    <w:qFormat/>
    <w:rsid w:val="00D26467"/>
    <w:pPr>
      <w:ind w:left="720"/>
      <w:contextualSpacing/>
    </w:pPr>
  </w:style>
  <w:style w:type="paragraph" w:styleId="NormalWeb">
    <w:name w:val="Normal (Web)"/>
    <w:basedOn w:val="Normal"/>
    <w:uiPriority w:val="99"/>
    <w:unhideWhenUsed/>
    <w:rsid w:val="00482B75"/>
    <w:pPr>
      <w:spacing w:before="100" w:beforeAutospacing="1" w:after="100" w:afterAutospacing="1"/>
    </w:pPr>
    <w:rPr>
      <w:rFonts w:ascii="Times New Roman" w:eastAsia="Times New Roman" w:hAnsi="Times New Roman" w:cs="Times New Roman"/>
      <w:lang w:eastAsia="ja-JP"/>
    </w:rPr>
  </w:style>
  <w:style w:type="character" w:styleId="Hyperlink">
    <w:name w:val="Hyperlink"/>
    <w:basedOn w:val="DefaultParagraphFont"/>
    <w:uiPriority w:val="99"/>
    <w:unhideWhenUsed/>
    <w:rsid w:val="008E2B62"/>
    <w:rPr>
      <w:color w:val="0000FF"/>
      <w:u w:val="single"/>
    </w:rPr>
  </w:style>
  <w:style w:type="character" w:customStyle="1" w:styleId="Heading2Char">
    <w:name w:val="Heading 2 Char"/>
    <w:basedOn w:val="DefaultParagraphFont"/>
    <w:link w:val="Heading2"/>
    <w:uiPriority w:val="9"/>
    <w:rsid w:val="00BE6DFB"/>
    <w:rPr>
      <w:rFonts w:ascii="Times New Roman" w:eastAsia="Times New Roman" w:hAnsi="Times New Roman" w:cs="Times New Roman"/>
      <w:b/>
      <w:bCs/>
      <w:sz w:val="36"/>
      <w:szCs w:val="36"/>
      <w:lang w:eastAsia="ja-JP"/>
    </w:rPr>
  </w:style>
  <w:style w:type="character" w:customStyle="1" w:styleId="Heading1Char">
    <w:name w:val="Heading 1 Char"/>
    <w:basedOn w:val="DefaultParagraphFont"/>
    <w:link w:val="Heading1"/>
    <w:uiPriority w:val="9"/>
    <w:rsid w:val="00162E5B"/>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DefaultParagraphFont"/>
    <w:uiPriority w:val="99"/>
    <w:rsid w:val="004B3429"/>
    <w:rPr>
      <w:color w:val="605E5C"/>
      <w:shd w:val="clear" w:color="auto" w:fill="E1DFDD"/>
    </w:rPr>
  </w:style>
  <w:style w:type="character" w:styleId="FollowedHyperlink">
    <w:name w:val="FollowedHyperlink"/>
    <w:basedOn w:val="DefaultParagraphFont"/>
    <w:uiPriority w:val="99"/>
    <w:semiHidden/>
    <w:unhideWhenUsed/>
    <w:rsid w:val="004B3429"/>
    <w:rPr>
      <w:color w:val="954F72" w:themeColor="followedHyperlink"/>
      <w:u w:val="single"/>
    </w:rPr>
  </w:style>
  <w:style w:type="paragraph" w:styleId="Footer">
    <w:name w:val="footer"/>
    <w:basedOn w:val="Normal"/>
    <w:link w:val="FooterChar"/>
    <w:uiPriority w:val="99"/>
    <w:unhideWhenUsed/>
    <w:rsid w:val="002F3D6F"/>
    <w:pPr>
      <w:tabs>
        <w:tab w:val="center" w:pos="4680"/>
        <w:tab w:val="right" w:pos="9360"/>
      </w:tabs>
    </w:pPr>
  </w:style>
  <w:style w:type="character" w:customStyle="1" w:styleId="FooterChar">
    <w:name w:val="Footer Char"/>
    <w:basedOn w:val="DefaultParagraphFont"/>
    <w:link w:val="Footer"/>
    <w:uiPriority w:val="99"/>
    <w:rsid w:val="002F3D6F"/>
  </w:style>
  <w:style w:type="character" w:styleId="PageNumber">
    <w:name w:val="page number"/>
    <w:basedOn w:val="DefaultParagraphFont"/>
    <w:uiPriority w:val="99"/>
    <w:semiHidden/>
    <w:unhideWhenUsed/>
    <w:rsid w:val="002F3D6F"/>
  </w:style>
  <w:style w:type="character" w:styleId="CommentReference">
    <w:name w:val="annotation reference"/>
    <w:basedOn w:val="DefaultParagraphFont"/>
    <w:uiPriority w:val="99"/>
    <w:semiHidden/>
    <w:unhideWhenUsed/>
    <w:rsid w:val="00F4236E"/>
    <w:rPr>
      <w:sz w:val="16"/>
      <w:szCs w:val="16"/>
    </w:rPr>
  </w:style>
  <w:style w:type="paragraph" w:styleId="CommentText">
    <w:name w:val="annotation text"/>
    <w:basedOn w:val="Normal"/>
    <w:link w:val="CommentTextChar"/>
    <w:uiPriority w:val="99"/>
    <w:semiHidden/>
    <w:unhideWhenUsed/>
    <w:rsid w:val="00F4236E"/>
    <w:rPr>
      <w:sz w:val="20"/>
      <w:szCs w:val="20"/>
    </w:rPr>
  </w:style>
  <w:style w:type="character" w:customStyle="1" w:styleId="CommentTextChar">
    <w:name w:val="Comment Text Char"/>
    <w:basedOn w:val="DefaultParagraphFont"/>
    <w:link w:val="CommentText"/>
    <w:uiPriority w:val="99"/>
    <w:semiHidden/>
    <w:rsid w:val="00F4236E"/>
    <w:rPr>
      <w:sz w:val="20"/>
      <w:szCs w:val="20"/>
    </w:rPr>
  </w:style>
  <w:style w:type="paragraph" w:styleId="CommentSubject">
    <w:name w:val="annotation subject"/>
    <w:basedOn w:val="CommentText"/>
    <w:next w:val="CommentText"/>
    <w:link w:val="CommentSubjectChar"/>
    <w:uiPriority w:val="99"/>
    <w:semiHidden/>
    <w:unhideWhenUsed/>
    <w:rsid w:val="00F4236E"/>
    <w:rPr>
      <w:b/>
      <w:bCs/>
    </w:rPr>
  </w:style>
  <w:style w:type="character" w:customStyle="1" w:styleId="CommentSubjectChar">
    <w:name w:val="Comment Subject Char"/>
    <w:basedOn w:val="CommentTextChar"/>
    <w:link w:val="CommentSubject"/>
    <w:uiPriority w:val="99"/>
    <w:semiHidden/>
    <w:rsid w:val="00F4236E"/>
    <w:rPr>
      <w:b/>
      <w:bCs/>
      <w:sz w:val="20"/>
      <w:szCs w:val="20"/>
    </w:rPr>
  </w:style>
  <w:style w:type="paragraph" w:styleId="BalloonText">
    <w:name w:val="Balloon Text"/>
    <w:basedOn w:val="Normal"/>
    <w:link w:val="BalloonTextChar"/>
    <w:uiPriority w:val="99"/>
    <w:semiHidden/>
    <w:unhideWhenUsed/>
    <w:rsid w:val="00F423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3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3553">
      <w:bodyDiv w:val="1"/>
      <w:marLeft w:val="0"/>
      <w:marRight w:val="0"/>
      <w:marTop w:val="0"/>
      <w:marBottom w:val="0"/>
      <w:divBdr>
        <w:top w:val="none" w:sz="0" w:space="0" w:color="auto"/>
        <w:left w:val="none" w:sz="0" w:space="0" w:color="auto"/>
        <w:bottom w:val="none" w:sz="0" w:space="0" w:color="auto"/>
        <w:right w:val="none" w:sz="0" w:space="0" w:color="auto"/>
      </w:divBdr>
    </w:div>
    <w:div w:id="24332228">
      <w:bodyDiv w:val="1"/>
      <w:marLeft w:val="0"/>
      <w:marRight w:val="0"/>
      <w:marTop w:val="0"/>
      <w:marBottom w:val="0"/>
      <w:divBdr>
        <w:top w:val="none" w:sz="0" w:space="0" w:color="auto"/>
        <w:left w:val="none" w:sz="0" w:space="0" w:color="auto"/>
        <w:bottom w:val="none" w:sz="0" w:space="0" w:color="auto"/>
        <w:right w:val="none" w:sz="0" w:space="0" w:color="auto"/>
      </w:divBdr>
    </w:div>
    <w:div w:id="25571079">
      <w:bodyDiv w:val="1"/>
      <w:marLeft w:val="0"/>
      <w:marRight w:val="0"/>
      <w:marTop w:val="0"/>
      <w:marBottom w:val="0"/>
      <w:divBdr>
        <w:top w:val="none" w:sz="0" w:space="0" w:color="auto"/>
        <w:left w:val="none" w:sz="0" w:space="0" w:color="auto"/>
        <w:bottom w:val="none" w:sz="0" w:space="0" w:color="auto"/>
        <w:right w:val="none" w:sz="0" w:space="0" w:color="auto"/>
      </w:divBdr>
      <w:divsChild>
        <w:div w:id="1595624467">
          <w:marLeft w:val="0"/>
          <w:marRight w:val="0"/>
          <w:marTop w:val="0"/>
          <w:marBottom w:val="0"/>
          <w:divBdr>
            <w:top w:val="none" w:sz="0" w:space="0" w:color="auto"/>
            <w:left w:val="none" w:sz="0" w:space="0" w:color="auto"/>
            <w:bottom w:val="none" w:sz="0" w:space="0" w:color="auto"/>
            <w:right w:val="none" w:sz="0" w:space="0" w:color="auto"/>
          </w:divBdr>
          <w:divsChild>
            <w:div w:id="721948475">
              <w:marLeft w:val="0"/>
              <w:marRight w:val="0"/>
              <w:marTop w:val="0"/>
              <w:marBottom w:val="0"/>
              <w:divBdr>
                <w:top w:val="none" w:sz="0" w:space="0" w:color="auto"/>
                <w:left w:val="none" w:sz="0" w:space="0" w:color="auto"/>
                <w:bottom w:val="none" w:sz="0" w:space="0" w:color="auto"/>
                <w:right w:val="none" w:sz="0" w:space="0" w:color="auto"/>
              </w:divBdr>
              <w:divsChild>
                <w:div w:id="1249004997">
                  <w:marLeft w:val="0"/>
                  <w:marRight w:val="0"/>
                  <w:marTop w:val="0"/>
                  <w:marBottom w:val="0"/>
                  <w:divBdr>
                    <w:top w:val="none" w:sz="0" w:space="0" w:color="auto"/>
                    <w:left w:val="none" w:sz="0" w:space="0" w:color="auto"/>
                    <w:bottom w:val="none" w:sz="0" w:space="0" w:color="auto"/>
                    <w:right w:val="none" w:sz="0" w:space="0" w:color="auto"/>
                  </w:divBdr>
                  <w:divsChild>
                    <w:div w:id="15707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2184">
      <w:bodyDiv w:val="1"/>
      <w:marLeft w:val="0"/>
      <w:marRight w:val="0"/>
      <w:marTop w:val="0"/>
      <w:marBottom w:val="0"/>
      <w:divBdr>
        <w:top w:val="none" w:sz="0" w:space="0" w:color="auto"/>
        <w:left w:val="none" w:sz="0" w:space="0" w:color="auto"/>
        <w:bottom w:val="none" w:sz="0" w:space="0" w:color="auto"/>
        <w:right w:val="none" w:sz="0" w:space="0" w:color="auto"/>
      </w:divBdr>
      <w:divsChild>
        <w:div w:id="584068866">
          <w:marLeft w:val="547"/>
          <w:marRight w:val="0"/>
          <w:marTop w:val="0"/>
          <w:marBottom w:val="0"/>
          <w:divBdr>
            <w:top w:val="none" w:sz="0" w:space="0" w:color="auto"/>
            <w:left w:val="none" w:sz="0" w:space="0" w:color="auto"/>
            <w:bottom w:val="none" w:sz="0" w:space="0" w:color="auto"/>
            <w:right w:val="none" w:sz="0" w:space="0" w:color="auto"/>
          </w:divBdr>
        </w:div>
        <w:div w:id="1142503324">
          <w:marLeft w:val="547"/>
          <w:marRight w:val="0"/>
          <w:marTop w:val="0"/>
          <w:marBottom w:val="0"/>
          <w:divBdr>
            <w:top w:val="none" w:sz="0" w:space="0" w:color="auto"/>
            <w:left w:val="none" w:sz="0" w:space="0" w:color="auto"/>
            <w:bottom w:val="none" w:sz="0" w:space="0" w:color="auto"/>
            <w:right w:val="none" w:sz="0" w:space="0" w:color="auto"/>
          </w:divBdr>
        </w:div>
      </w:divsChild>
    </w:div>
    <w:div w:id="144323203">
      <w:bodyDiv w:val="1"/>
      <w:marLeft w:val="0"/>
      <w:marRight w:val="0"/>
      <w:marTop w:val="0"/>
      <w:marBottom w:val="0"/>
      <w:divBdr>
        <w:top w:val="none" w:sz="0" w:space="0" w:color="auto"/>
        <w:left w:val="none" w:sz="0" w:space="0" w:color="auto"/>
        <w:bottom w:val="none" w:sz="0" w:space="0" w:color="auto"/>
        <w:right w:val="none" w:sz="0" w:space="0" w:color="auto"/>
      </w:divBdr>
      <w:divsChild>
        <w:div w:id="502935589">
          <w:marLeft w:val="0"/>
          <w:marRight w:val="0"/>
          <w:marTop w:val="0"/>
          <w:marBottom w:val="0"/>
          <w:divBdr>
            <w:top w:val="none" w:sz="0" w:space="0" w:color="auto"/>
            <w:left w:val="none" w:sz="0" w:space="0" w:color="auto"/>
            <w:bottom w:val="none" w:sz="0" w:space="0" w:color="auto"/>
            <w:right w:val="none" w:sz="0" w:space="0" w:color="auto"/>
          </w:divBdr>
          <w:divsChild>
            <w:div w:id="1585146111">
              <w:marLeft w:val="0"/>
              <w:marRight w:val="0"/>
              <w:marTop w:val="0"/>
              <w:marBottom w:val="0"/>
              <w:divBdr>
                <w:top w:val="none" w:sz="0" w:space="0" w:color="auto"/>
                <w:left w:val="none" w:sz="0" w:space="0" w:color="auto"/>
                <w:bottom w:val="none" w:sz="0" w:space="0" w:color="auto"/>
                <w:right w:val="none" w:sz="0" w:space="0" w:color="auto"/>
              </w:divBdr>
              <w:divsChild>
                <w:div w:id="8968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5893">
      <w:bodyDiv w:val="1"/>
      <w:marLeft w:val="0"/>
      <w:marRight w:val="0"/>
      <w:marTop w:val="0"/>
      <w:marBottom w:val="0"/>
      <w:divBdr>
        <w:top w:val="none" w:sz="0" w:space="0" w:color="auto"/>
        <w:left w:val="none" w:sz="0" w:space="0" w:color="auto"/>
        <w:bottom w:val="none" w:sz="0" w:space="0" w:color="auto"/>
        <w:right w:val="none" w:sz="0" w:space="0" w:color="auto"/>
      </w:divBdr>
    </w:div>
    <w:div w:id="198515425">
      <w:bodyDiv w:val="1"/>
      <w:marLeft w:val="0"/>
      <w:marRight w:val="0"/>
      <w:marTop w:val="0"/>
      <w:marBottom w:val="0"/>
      <w:divBdr>
        <w:top w:val="none" w:sz="0" w:space="0" w:color="auto"/>
        <w:left w:val="none" w:sz="0" w:space="0" w:color="auto"/>
        <w:bottom w:val="none" w:sz="0" w:space="0" w:color="auto"/>
        <w:right w:val="none" w:sz="0" w:space="0" w:color="auto"/>
      </w:divBdr>
    </w:div>
    <w:div w:id="318583676">
      <w:bodyDiv w:val="1"/>
      <w:marLeft w:val="0"/>
      <w:marRight w:val="0"/>
      <w:marTop w:val="0"/>
      <w:marBottom w:val="0"/>
      <w:divBdr>
        <w:top w:val="none" w:sz="0" w:space="0" w:color="auto"/>
        <w:left w:val="none" w:sz="0" w:space="0" w:color="auto"/>
        <w:bottom w:val="none" w:sz="0" w:space="0" w:color="auto"/>
        <w:right w:val="none" w:sz="0" w:space="0" w:color="auto"/>
      </w:divBdr>
      <w:divsChild>
        <w:div w:id="266036565">
          <w:marLeft w:val="0"/>
          <w:marRight w:val="0"/>
          <w:marTop w:val="0"/>
          <w:marBottom w:val="0"/>
          <w:divBdr>
            <w:top w:val="none" w:sz="0" w:space="0" w:color="auto"/>
            <w:left w:val="none" w:sz="0" w:space="0" w:color="auto"/>
            <w:bottom w:val="none" w:sz="0" w:space="0" w:color="auto"/>
            <w:right w:val="none" w:sz="0" w:space="0" w:color="auto"/>
          </w:divBdr>
          <w:divsChild>
            <w:div w:id="643196395">
              <w:marLeft w:val="0"/>
              <w:marRight w:val="0"/>
              <w:marTop w:val="0"/>
              <w:marBottom w:val="0"/>
              <w:divBdr>
                <w:top w:val="none" w:sz="0" w:space="0" w:color="auto"/>
                <w:left w:val="none" w:sz="0" w:space="0" w:color="auto"/>
                <w:bottom w:val="none" w:sz="0" w:space="0" w:color="auto"/>
                <w:right w:val="none" w:sz="0" w:space="0" w:color="auto"/>
              </w:divBdr>
              <w:divsChild>
                <w:div w:id="135249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53614">
      <w:bodyDiv w:val="1"/>
      <w:marLeft w:val="0"/>
      <w:marRight w:val="0"/>
      <w:marTop w:val="0"/>
      <w:marBottom w:val="0"/>
      <w:divBdr>
        <w:top w:val="none" w:sz="0" w:space="0" w:color="auto"/>
        <w:left w:val="none" w:sz="0" w:space="0" w:color="auto"/>
        <w:bottom w:val="none" w:sz="0" w:space="0" w:color="auto"/>
        <w:right w:val="none" w:sz="0" w:space="0" w:color="auto"/>
      </w:divBdr>
      <w:divsChild>
        <w:div w:id="878707753">
          <w:marLeft w:val="0"/>
          <w:marRight w:val="0"/>
          <w:marTop w:val="0"/>
          <w:marBottom w:val="0"/>
          <w:divBdr>
            <w:top w:val="none" w:sz="0" w:space="0" w:color="auto"/>
            <w:left w:val="none" w:sz="0" w:space="0" w:color="auto"/>
            <w:bottom w:val="none" w:sz="0" w:space="0" w:color="auto"/>
            <w:right w:val="none" w:sz="0" w:space="0" w:color="auto"/>
          </w:divBdr>
          <w:divsChild>
            <w:div w:id="377824043">
              <w:marLeft w:val="0"/>
              <w:marRight w:val="0"/>
              <w:marTop w:val="0"/>
              <w:marBottom w:val="0"/>
              <w:divBdr>
                <w:top w:val="none" w:sz="0" w:space="0" w:color="auto"/>
                <w:left w:val="none" w:sz="0" w:space="0" w:color="auto"/>
                <w:bottom w:val="none" w:sz="0" w:space="0" w:color="auto"/>
                <w:right w:val="none" w:sz="0" w:space="0" w:color="auto"/>
              </w:divBdr>
              <w:divsChild>
                <w:div w:id="10346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7433">
      <w:bodyDiv w:val="1"/>
      <w:marLeft w:val="0"/>
      <w:marRight w:val="0"/>
      <w:marTop w:val="0"/>
      <w:marBottom w:val="0"/>
      <w:divBdr>
        <w:top w:val="none" w:sz="0" w:space="0" w:color="auto"/>
        <w:left w:val="none" w:sz="0" w:space="0" w:color="auto"/>
        <w:bottom w:val="none" w:sz="0" w:space="0" w:color="auto"/>
        <w:right w:val="none" w:sz="0" w:space="0" w:color="auto"/>
      </w:divBdr>
      <w:divsChild>
        <w:div w:id="948318569">
          <w:marLeft w:val="0"/>
          <w:marRight w:val="0"/>
          <w:marTop w:val="0"/>
          <w:marBottom w:val="0"/>
          <w:divBdr>
            <w:top w:val="none" w:sz="0" w:space="0" w:color="auto"/>
            <w:left w:val="none" w:sz="0" w:space="0" w:color="auto"/>
            <w:bottom w:val="none" w:sz="0" w:space="0" w:color="auto"/>
            <w:right w:val="none" w:sz="0" w:space="0" w:color="auto"/>
          </w:divBdr>
          <w:divsChild>
            <w:div w:id="1462726198">
              <w:marLeft w:val="0"/>
              <w:marRight w:val="0"/>
              <w:marTop w:val="0"/>
              <w:marBottom w:val="0"/>
              <w:divBdr>
                <w:top w:val="none" w:sz="0" w:space="0" w:color="auto"/>
                <w:left w:val="none" w:sz="0" w:space="0" w:color="auto"/>
                <w:bottom w:val="none" w:sz="0" w:space="0" w:color="auto"/>
                <w:right w:val="none" w:sz="0" w:space="0" w:color="auto"/>
              </w:divBdr>
              <w:divsChild>
                <w:div w:id="19744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1797">
      <w:bodyDiv w:val="1"/>
      <w:marLeft w:val="0"/>
      <w:marRight w:val="0"/>
      <w:marTop w:val="0"/>
      <w:marBottom w:val="0"/>
      <w:divBdr>
        <w:top w:val="none" w:sz="0" w:space="0" w:color="auto"/>
        <w:left w:val="none" w:sz="0" w:space="0" w:color="auto"/>
        <w:bottom w:val="none" w:sz="0" w:space="0" w:color="auto"/>
        <w:right w:val="none" w:sz="0" w:space="0" w:color="auto"/>
      </w:divBdr>
      <w:divsChild>
        <w:div w:id="711656245">
          <w:marLeft w:val="0"/>
          <w:marRight w:val="0"/>
          <w:marTop w:val="0"/>
          <w:marBottom w:val="0"/>
          <w:divBdr>
            <w:top w:val="none" w:sz="0" w:space="0" w:color="auto"/>
            <w:left w:val="none" w:sz="0" w:space="0" w:color="auto"/>
            <w:bottom w:val="none" w:sz="0" w:space="0" w:color="auto"/>
            <w:right w:val="none" w:sz="0" w:space="0" w:color="auto"/>
          </w:divBdr>
          <w:divsChild>
            <w:div w:id="1860971107">
              <w:marLeft w:val="0"/>
              <w:marRight w:val="0"/>
              <w:marTop w:val="0"/>
              <w:marBottom w:val="0"/>
              <w:divBdr>
                <w:top w:val="none" w:sz="0" w:space="0" w:color="auto"/>
                <w:left w:val="none" w:sz="0" w:space="0" w:color="auto"/>
                <w:bottom w:val="none" w:sz="0" w:space="0" w:color="auto"/>
                <w:right w:val="none" w:sz="0" w:space="0" w:color="auto"/>
              </w:divBdr>
              <w:divsChild>
                <w:div w:id="3844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072499">
      <w:bodyDiv w:val="1"/>
      <w:marLeft w:val="0"/>
      <w:marRight w:val="0"/>
      <w:marTop w:val="0"/>
      <w:marBottom w:val="0"/>
      <w:divBdr>
        <w:top w:val="none" w:sz="0" w:space="0" w:color="auto"/>
        <w:left w:val="none" w:sz="0" w:space="0" w:color="auto"/>
        <w:bottom w:val="none" w:sz="0" w:space="0" w:color="auto"/>
        <w:right w:val="none" w:sz="0" w:space="0" w:color="auto"/>
      </w:divBdr>
      <w:divsChild>
        <w:div w:id="865749435">
          <w:marLeft w:val="0"/>
          <w:marRight w:val="0"/>
          <w:marTop w:val="0"/>
          <w:marBottom w:val="0"/>
          <w:divBdr>
            <w:top w:val="none" w:sz="0" w:space="0" w:color="auto"/>
            <w:left w:val="none" w:sz="0" w:space="0" w:color="auto"/>
            <w:bottom w:val="none" w:sz="0" w:space="0" w:color="auto"/>
            <w:right w:val="none" w:sz="0" w:space="0" w:color="auto"/>
          </w:divBdr>
          <w:divsChild>
            <w:div w:id="810908725">
              <w:marLeft w:val="0"/>
              <w:marRight w:val="0"/>
              <w:marTop w:val="0"/>
              <w:marBottom w:val="0"/>
              <w:divBdr>
                <w:top w:val="none" w:sz="0" w:space="0" w:color="auto"/>
                <w:left w:val="none" w:sz="0" w:space="0" w:color="auto"/>
                <w:bottom w:val="none" w:sz="0" w:space="0" w:color="auto"/>
                <w:right w:val="none" w:sz="0" w:space="0" w:color="auto"/>
              </w:divBdr>
              <w:divsChild>
                <w:div w:id="14073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59367">
      <w:bodyDiv w:val="1"/>
      <w:marLeft w:val="0"/>
      <w:marRight w:val="0"/>
      <w:marTop w:val="0"/>
      <w:marBottom w:val="0"/>
      <w:divBdr>
        <w:top w:val="none" w:sz="0" w:space="0" w:color="auto"/>
        <w:left w:val="none" w:sz="0" w:space="0" w:color="auto"/>
        <w:bottom w:val="none" w:sz="0" w:space="0" w:color="auto"/>
        <w:right w:val="none" w:sz="0" w:space="0" w:color="auto"/>
      </w:divBdr>
    </w:div>
    <w:div w:id="735513878">
      <w:bodyDiv w:val="1"/>
      <w:marLeft w:val="0"/>
      <w:marRight w:val="0"/>
      <w:marTop w:val="0"/>
      <w:marBottom w:val="0"/>
      <w:divBdr>
        <w:top w:val="none" w:sz="0" w:space="0" w:color="auto"/>
        <w:left w:val="none" w:sz="0" w:space="0" w:color="auto"/>
        <w:bottom w:val="none" w:sz="0" w:space="0" w:color="auto"/>
        <w:right w:val="none" w:sz="0" w:space="0" w:color="auto"/>
      </w:divBdr>
    </w:div>
    <w:div w:id="904923306">
      <w:bodyDiv w:val="1"/>
      <w:marLeft w:val="0"/>
      <w:marRight w:val="0"/>
      <w:marTop w:val="0"/>
      <w:marBottom w:val="0"/>
      <w:divBdr>
        <w:top w:val="none" w:sz="0" w:space="0" w:color="auto"/>
        <w:left w:val="none" w:sz="0" w:space="0" w:color="auto"/>
        <w:bottom w:val="none" w:sz="0" w:space="0" w:color="auto"/>
        <w:right w:val="none" w:sz="0" w:space="0" w:color="auto"/>
      </w:divBdr>
      <w:divsChild>
        <w:div w:id="658658728">
          <w:marLeft w:val="0"/>
          <w:marRight w:val="0"/>
          <w:marTop w:val="0"/>
          <w:marBottom w:val="0"/>
          <w:divBdr>
            <w:top w:val="none" w:sz="0" w:space="0" w:color="auto"/>
            <w:left w:val="none" w:sz="0" w:space="0" w:color="auto"/>
            <w:bottom w:val="none" w:sz="0" w:space="0" w:color="auto"/>
            <w:right w:val="none" w:sz="0" w:space="0" w:color="auto"/>
          </w:divBdr>
          <w:divsChild>
            <w:div w:id="334918949">
              <w:marLeft w:val="0"/>
              <w:marRight w:val="0"/>
              <w:marTop w:val="0"/>
              <w:marBottom w:val="0"/>
              <w:divBdr>
                <w:top w:val="none" w:sz="0" w:space="0" w:color="auto"/>
                <w:left w:val="none" w:sz="0" w:space="0" w:color="auto"/>
                <w:bottom w:val="none" w:sz="0" w:space="0" w:color="auto"/>
                <w:right w:val="none" w:sz="0" w:space="0" w:color="auto"/>
              </w:divBdr>
              <w:divsChild>
                <w:div w:id="1705327490">
                  <w:marLeft w:val="0"/>
                  <w:marRight w:val="0"/>
                  <w:marTop w:val="0"/>
                  <w:marBottom w:val="0"/>
                  <w:divBdr>
                    <w:top w:val="none" w:sz="0" w:space="0" w:color="auto"/>
                    <w:left w:val="none" w:sz="0" w:space="0" w:color="auto"/>
                    <w:bottom w:val="none" w:sz="0" w:space="0" w:color="auto"/>
                    <w:right w:val="none" w:sz="0" w:space="0" w:color="auto"/>
                  </w:divBdr>
                  <w:divsChild>
                    <w:div w:id="3388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76704">
      <w:bodyDiv w:val="1"/>
      <w:marLeft w:val="0"/>
      <w:marRight w:val="0"/>
      <w:marTop w:val="0"/>
      <w:marBottom w:val="0"/>
      <w:divBdr>
        <w:top w:val="none" w:sz="0" w:space="0" w:color="auto"/>
        <w:left w:val="none" w:sz="0" w:space="0" w:color="auto"/>
        <w:bottom w:val="none" w:sz="0" w:space="0" w:color="auto"/>
        <w:right w:val="none" w:sz="0" w:space="0" w:color="auto"/>
      </w:divBdr>
      <w:divsChild>
        <w:div w:id="472912765">
          <w:marLeft w:val="0"/>
          <w:marRight w:val="0"/>
          <w:marTop w:val="0"/>
          <w:marBottom w:val="0"/>
          <w:divBdr>
            <w:top w:val="none" w:sz="0" w:space="0" w:color="auto"/>
            <w:left w:val="none" w:sz="0" w:space="0" w:color="auto"/>
            <w:bottom w:val="none" w:sz="0" w:space="0" w:color="auto"/>
            <w:right w:val="none" w:sz="0" w:space="0" w:color="auto"/>
          </w:divBdr>
          <w:divsChild>
            <w:div w:id="1571379220">
              <w:marLeft w:val="0"/>
              <w:marRight w:val="0"/>
              <w:marTop w:val="0"/>
              <w:marBottom w:val="0"/>
              <w:divBdr>
                <w:top w:val="none" w:sz="0" w:space="0" w:color="auto"/>
                <w:left w:val="none" w:sz="0" w:space="0" w:color="auto"/>
                <w:bottom w:val="none" w:sz="0" w:space="0" w:color="auto"/>
                <w:right w:val="none" w:sz="0" w:space="0" w:color="auto"/>
              </w:divBdr>
              <w:divsChild>
                <w:div w:id="206100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86948">
      <w:bodyDiv w:val="1"/>
      <w:marLeft w:val="0"/>
      <w:marRight w:val="0"/>
      <w:marTop w:val="0"/>
      <w:marBottom w:val="0"/>
      <w:divBdr>
        <w:top w:val="none" w:sz="0" w:space="0" w:color="auto"/>
        <w:left w:val="none" w:sz="0" w:space="0" w:color="auto"/>
        <w:bottom w:val="none" w:sz="0" w:space="0" w:color="auto"/>
        <w:right w:val="none" w:sz="0" w:space="0" w:color="auto"/>
      </w:divBdr>
      <w:divsChild>
        <w:div w:id="158155496">
          <w:marLeft w:val="0"/>
          <w:marRight w:val="0"/>
          <w:marTop w:val="0"/>
          <w:marBottom w:val="0"/>
          <w:divBdr>
            <w:top w:val="none" w:sz="0" w:space="0" w:color="auto"/>
            <w:left w:val="none" w:sz="0" w:space="0" w:color="auto"/>
            <w:bottom w:val="none" w:sz="0" w:space="0" w:color="auto"/>
            <w:right w:val="none" w:sz="0" w:space="0" w:color="auto"/>
          </w:divBdr>
        </w:div>
        <w:div w:id="2117363034">
          <w:marLeft w:val="0"/>
          <w:marRight w:val="0"/>
          <w:marTop w:val="0"/>
          <w:marBottom w:val="0"/>
          <w:divBdr>
            <w:top w:val="none" w:sz="0" w:space="0" w:color="auto"/>
            <w:left w:val="none" w:sz="0" w:space="0" w:color="auto"/>
            <w:bottom w:val="none" w:sz="0" w:space="0" w:color="auto"/>
            <w:right w:val="none" w:sz="0" w:space="0" w:color="auto"/>
          </w:divBdr>
          <w:divsChild>
            <w:div w:id="155766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6892">
      <w:bodyDiv w:val="1"/>
      <w:marLeft w:val="0"/>
      <w:marRight w:val="0"/>
      <w:marTop w:val="0"/>
      <w:marBottom w:val="0"/>
      <w:divBdr>
        <w:top w:val="none" w:sz="0" w:space="0" w:color="auto"/>
        <w:left w:val="none" w:sz="0" w:space="0" w:color="auto"/>
        <w:bottom w:val="none" w:sz="0" w:space="0" w:color="auto"/>
        <w:right w:val="none" w:sz="0" w:space="0" w:color="auto"/>
      </w:divBdr>
    </w:div>
    <w:div w:id="1173303735">
      <w:bodyDiv w:val="1"/>
      <w:marLeft w:val="0"/>
      <w:marRight w:val="0"/>
      <w:marTop w:val="0"/>
      <w:marBottom w:val="0"/>
      <w:divBdr>
        <w:top w:val="none" w:sz="0" w:space="0" w:color="auto"/>
        <w:left w:val="none" w:sz="0" w:space="0" w:color="auto"/>
        <w:bottom w:val="none" w:sz="0" w:space="0" w:color="auto"/>
        <w:right w:val="none" w:sz="0" w:space="0" w:color="auto"/>
      </w:divBdr>
      <w:divsChild>
        <w:div w:id="1464883862">
          <w:marLeft w:val="0"/>
          <w:marRight w:val="0"/>
          <w:marTop w:val="0"/>
          <w:marBottom w:val="0"/>
          <w:divBdr>
            <w:top w:val="none" w:sz="0" w:space="0" w:color="auto"/>
            <w:left w:val="none" w:sz="0" w:space="0" w:color="auto"/>
            <w:bottom w:val="none" w:sz="0" w:space="0" w:color="auto"/>
            <w:right w:val="none" w:sz="0" w:space="0" w:color="auto"/>
          </w:divBdr>
          <w:divsChild>
            <w:div w:id="2082099264">
              <w:marLeft w:val="0"/>
              <w:marRight w:val="0"/>
              <w:marTop w:val="0"/>
              <w:marBottom w:val="0"/>
              <w:divBdr>
                <w:top w:val="none" w:sz="0" w:space="0" w:color="auto"/>
                <w:left w:val="none" w:sz="0" w:space="0" w:color="auto"/>
                <w:bottom w:val="none" w:sz="0" w:space="0" w:color="auto"/>
                <w:right w:val="none" w:sz="0" w:space="0" w:color="auto"/>
              </w:divBdr>
              <w:divsChild>
                <w:div w:id="383216457">
                  <w:marLeft w:val="0"/>
                  <w:marRight w:val="0"/>
                  <w:marTop w:val="0"/>
                  <w:marBottom w:val="0"/>
                  <w:divBdr>
                    <w:top w:val="none" w:sz="0" w:space="0" w:color="auto"/>
                    <w:left w:val="none" w:sz="0" w:space="0" w:color="auto"/>
                    <w:bottom w:val="none" w:sz="0" w:space="0" w:color="auto"/>
                    <w:right w:val="none" w:sz="0" w:space="0" w:color="auto"/>
                  </w:divBdr>
                  <w:divsChild>
                    <w:div w:id="198574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822739">
      <w:bodyDiv w:val="1"/>
      <w:marLeft w:val="0"/>
      <w:marRight w:val="0"/>
      <w:marTop w:val="0"/>
      <w:marBottom w:val="0"/>
      <w:divBdr>
        <w:top w:val="none" w:sz="0" w:space="0" w:color="auto"/>
        <w:left w:val="none" w:sz="0" w:space="0" w:color="auto"/>
        <w:bottom w:val="none" w:sz="0" w:space="0" w:color="auto"/>
        <w:right w:val="none" w:sz="0" w:space="0" w:color="auto"/>
      </w:divBdr>
    </w:div>
    <w:div w:id="1335840288">
      <w:bodyDiv w:val="1"/>
      <w:marLeft w:val="0"/>
      <w:marRight w:val="0"/>
      <w:marTop w:val="0"/>
      <w:marBottom w:val="0"/>
      <w:divBdr>
        <w:top w:val="none" w:sz="0" w:space="0" w:color="auto"/>
        <w:left w:val="none" w:sz="0" w:space="0" w:color="auto"/>
        <w:bottom w:val="none" w:sz="0" w:space="0" w:color="auto"/>
        <w:right w:val="none" w:sz="0" w:space="0" w:color="auto"/>
      </w:divBdr>
      <w:divsChild>
        <w:div w:id="945036799">
          <w:marLeft w:val="0"/>
          <w:marRight w:val="0"/>
          <w:marTop w:val="0"/>
          <w:marBottom w:val="0"/>
          <w:divBdr>
            <w:top w:val="none" w:sz="0" w:space="0" w:color="auto"/>
            <w:left w:val="none" w:sz="0" w:space="0" w:color="auto"/>
            <w:bottom w:val="none" w:sz="0" w:space="0" w:color="auto"/>
            <w:right w:val="none" w:sz="0" w:space="0" w:color="auto"/>
          </w:divBdr>
          <w:divsChild>
            <w:div w:id="319234112">
              <w:marLeft w:val="0"/>
              <w:marRight w:val="0"/>
              <w:marTop w:val="0"/>
              <w:marBottom w:val="0"/>
              <w:divBdr>
                <w:top w:val="none" w:sz="0" w:space="0" w:color="auto"/>
                <w:left w:val="none" w:sz="0" w:space="0" w:color="auto"/>
                <w:bottom w:val="none" w:sz="0" w:space="0" w:color="auto"/>
                <w:right w:val="none" w:sz="0" w:space="0" w:color="auto"/>
              </w:divBdr>
              <w:divsChild>
                <w:div w:id="4718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16822">
      <w:bodyDiv w:val="1"/>
      <w:marLeft w:val="0"/>
      <w:marRight w:val="0"/>
      <w:marTop w:val="0"/>
      <w:marBottom w:val="0"/>
      <w:divBdr>
        <w:top w:val="none" w:sz="0" w:space="0" w:color="auto"/>
        <w:left w:val="none" w:sz="0" w:space="0" w:color="auto"/>
        <w:bottom w:val="none" w:sz="0" w:space="0" w:color="auto"/>
        <w:right w:val="none" w:sz="0" w:space="0" w:color="auto"/>
      </w:divBdr>
    </w:div>
    <w:div w:id="1608385650">
      <w:bodyDiv w:val="1"/>
      <w:marLeft w:val="0"/>
      <w:marRight w:val="0"/>
      <w:marTop w:val="0"/>
      <w:marBottom w:val="0"/>
      <w:divBdr>
        <w:top w:val="none" w:sz="0" w:space="0" w:color="auto"/>
        <w:left w:val="none" w:sz="0" w:space="0" w:color="auto"/>
        <w:bottom w:val="none" w:sz="0" w:space="0" w:color="auto"/>
        <w:right w:val="none" w:sz="0" w:space="0" w:color="auto"/>
      </w:divBdr>
    </w:div>
    <w:div w:id="1618174363">
      <w:bodyDiv w:val="1"/>
      <w:marLeft w:val="0"/>
      <w:marRight w:val="0"/>
      <w:marTop w:val="0"/>
      <w:marBottom w:val="0"/>
      <w:divBdr>
        <w:top w:val="none" w:sz="0" w:space="0" w:color="auto"/>
        <w:left w:val="none" w:sz="0" w:space="0" w:color="auto"/>
        <w:bottom w:val="none" w:sz="0" w:space="0" w:color="auto"/>
        <w:right w:val="none" w:sz="0" w:space="0" w:color="auto"/>
      </w:divBdr>
      <w:divsChild>
        <w:div w:id="564415796">
          <w:marLeft w:val="0"/>
          <w:marRight w:val="0"/>
          <w:marTop w:val="0"/>
          <w:marBottom w:val="0"/>
          <w:divBdr>
            <w:top w:val="none" w:sz="0" w:space="0" w:color="auto"/>
            <w:left w:val="none" w:sz="0" w:space="0" w:color="auto"/>
            <w:bottom w:val="none" w:sz="0" w:space="0" w:color="auto"/>
            <w:right w:val="none" w:sz="0" w:space="0" w:color="auto"/>
          </w:divBdr>
          <w:divsChild>
            <w:div w:id="28844676">
              <w:marLeft w:val="0"/>
              <w:marRight w:val="0"/>
              <w:marTop w:val="0"/>
              <w:marBottom w:val="0"/>
              <w:divBdr>
                <w:top w:val="none" w:sz="0" w:space="0" w:color="auto"/>
                <w:left w:val="none" w:sz="0" w:space="0" w:color="auto"/>
                <w:bottom w:val="none" w:sz="0" w:space="0" w:color="auto"/>
                <w:right w:val="none" w:sz="0" w:space="0" w:color="auto"/>
              </w:divBdr>
              <w:divsChild>
                <w:div w:id="209959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13127">
      <w:bodyDiv w:val="1"/>
      <w:marLeft w:val="0"/>
      <w:marRight w:val="0"/>
      <w:marTop w:val="0"/>
      <w:marBottom w:val="0"/>
      <w:divBdr>
        <w:top w:val="none" w:sz="0" w:space="0" w:color="auto"/>
        <w:left w:val="none" w:sz="0" w:space="0" w:color="auto"/>
        <w:bottom w:val="none" w:sz="0" w:space="0" w:color="auto"/>
        <w:right w:val="none" w:sz="0" w:space="0" w:color="auto"/>
      </w:divBdr>
    </w:div>
    <w:div w:id="1754080673">
      <w:bodyDiv w:val="1"/>
      <w:marLeft w:val="0"/>
      <w:marRight w:val="0"/>
      <w:marTop w:val="0"/>
      <w:marBottom w:val="0"/>
      <w:divBdr>
        <w:top w:val="none" w:sz="0" w:space="0" w:color="auto"/>
        <w:left w:val="none" w:sz="0" w:space="0" w:color="auto"/>
        <w:bottom w:val="none" w:sz="0" w:space="0" w:color="auto"/>
        <w:right w:val="none" w:sz="0" w:space="0" w:color="auto"/>
      </w:divBdr>
      <w:divsChild>
        <w:div w:id="381562055">
          <w:marLeft w:val="0"/>
          <w:marRight w:val="0"/>
          <w:marTop w:val="0"/>
          <w:marBottom w:val="0"/>
          <w:divBdr>
            <w:top w:val="none" w:sz="0" w:space="0" w:color="auto"/>
            <w:left w:val="none" w:sz="0" w:space="0" w:color="auto"/>
            <w:bottom w:val="none" w:sz="0" w:space="0" w:color="auto"/>
            <w:right w:val="none" w:sz="0" w:space="0" w:color="auto"/>
          </w:divBdr>
          <w:divsChild>
            <w:div w:id="401946605">
              <w:marLeft w:val="0"/>
              <w:marRight w:val="0"/>
              <w:marTop w:val="0"/>
              <w:marBottom w:val="0"/>
              <w:divBdr>
                <w:top w:val="none" w:sz="0" w:space="0" w:color="auto"/>
                <w:left w:val="none" w:sz="0" w:space="0" w:color="auto"/>
                <w:bottom w:val="none" w:sz="0" w:space="0" w:color="auto"/>
                <w:right w:val="none" w:sz="0" w:space="0" w:color="auto"/>
              </w:divBdr>
              <w:divsChild>
                <w:div w:id="1233195910">
                  <w:marLeft w:val="0"/>
                  <w:marRight w:val="0"/>
                  <w:marTop w:val="0"/>
                  <w:marBottom w:val="0"/>
                  <w:divBdr>
                    <w:top w:val="none" w:sz="0" w:space="0" w:color="auto"/>
                    <w:left w:val="none" w:sz="0" w:space="0" w:color="auto"/>
                    <w:bottom w:val="none" w:sz="0" w:space="0" w:color="auto"/>
                    <w:right w:val="none" w:sz="0" w:space="0" w:color="auto"/>
                  </w:divBdr>
                  <w:divsChild>
                    <w:div w:id="10445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6060">
      <w:bodyDiv w:val="1"/>
      <w:marLeft w:val="0"/>
      <w:marRight w:val="0"/>
      <w:marTop w:val="0"/>
      <w:marBottom w:val="0"/>
      <w:divBdr>
        <w:top w:val="none" w:sz="0" w:space="0" w:color="auto"/>
        <w:left w:val="none" w:sz="0" w:space="0" w:color="auto"/>
        <w:bottom w:val="none" w:sz="0" w:space="0" w:color="auto"/>
        <w:right w:val="none" w:sz="0" w:space="0" w:color="auto"/>
      </w:divBdr>
    </w:div>
    <w:div w:id="2051103142">
      <w:bodyDiv w:val="1"/>
      <w:marLeft w:val="0"/>
      <w:marRight w:val="0"/>
      <w:marTop w:val="0"/>
      <w:marBottom w:val="0"/>
      <w:divBdr>
        <w:top w:val="none" w:sz="0" w:space="0" w:color="auto"/>
        <w:left w:val="none" w:sz="0" w:space="0" w:color="auto"/>
        <w:bottom w:val="none" w:sz="0" w:space="0" w:color="auto"/>
        <w:right w:val="none" w:sz="0" w:space="0" w:color="auto"/>
      </w:divBdr>
      <w:divsChild>
        <w:div w:id="2022271253">
          <w:marLeft w:val="0"/>
          <w:marRight w:val="0"/>
          <w:marTop w:val="0"/>
          <w:marBottom w:val="0"/>
          <w:divBdr>
            <w:top w:val="none" w:sz="0" w:space="0" w:color="auto"/>
            <w:left w:val="none" w:sz="0" w:space="0" w:color="auto"/>
            <w:bottom w:val="none" w:sz="0" w:space="0" w:color="auto"/>
            <w:right w:val="none" w:sz="0" w:space="0" w:color="auto"/>
          </w:divBdr>
          <w:divsChild>
            <w:div w:id="483087332">
              <w:marLeft w:val="0"/>
              <w:marRight w:val="0"/>
              <w:marTop w:val="0"/>
              <w:marBottom w:val="0"/>
              <w:divBdr>
                <w:top w:val="none" w:sz="0" w:space="0" w:color="auto"/>
                <w:left w:val="none" w:sz="0" w:space="0" w:color="auto"/>
                <w:bottom w:val="none" w:sz="0" w:space="0" w:color="auto"/>
                <w:right w:val="none" w:sz="0" w:space="0" w:color="auto"/>
              </w:divBdr>
              <w:divsChild>
                <w:div w:id="1663006395">
                  <w:marLeft w:val="0"/>
                  <w:marRight w:val="0"/>
                  <w:marTop w:val="0"/>
                  <w:marBottom w:val="0"/>
                  <w:divBdr>
                    <w:top w:val="none" w:sz="0" w:space="0" w:color="auto"/>
                    <w:left w:val="none" w:sz="0" w:space="0" w:color="auto"/>
                    <w:bottom w:val="none" w:sz="0" w:space="0" w:color="auto"/>
                    <w:right w:val="none" w:sz="0" w:space="0" w:color="auto"/>
                  </w:divBdr>
                  <w:divsChild>
                    <w:div w:id="10863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5451</Words>
  <Characters>31074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Shinoda, Toshiaki</dc:creator>
  <cp:keywords/>
  <dc:description/>
  <cp:lastModifiedBy>Chris Fairall</cp:lastModifiedBy>
  <cp:revision>2</cp:revision>
  <cp:lastPrinted>2018-07-17T19:42:00Z</cp:lastPrinted>
  <dcterms:created xsi:type="dcterms:W3CDTF">2018-07-31T21:27:00Z</dcterms:created>
  <dcterms:modified xsi:type="dcterms:W3CDTF">2018-07-31T21:27:00Z</dcterms:modified>
</cp:coreProperties>
</file>