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AC27B" w14:textId="0DDD8180" w:rsidR="00880B8E" w:rsidRDefault="00880B8E" w:rsidP="00880B8E">
      <w:pPr>
        <w:pStyle w:val="Title"/>
      </w:pPr>
      <w:r>
        <w:t>Setup of Vaisala Radiosonde for Release from RV Investigator</w:t>
      </w:r>
    </w:p>
    <w:p w14:paraId="15B64E10" w14:textId="77777777" w:rsidR="00880B8E" w:rsidRDefault="00880B8E"/>
    <w:p w14:paraId="05BDBC22" w14:textId="77777777" w:rsidR="00880B8E" w:rsidRDefault="00880B8E"/>
    <w:p w14:paraId="5AE71368" w14:textId="77777777" w:rsidR="00880B8E" w:rsidRDefault="00880B8E"/>
    <w:p w14:paraId="6DE05951" w14:textId="77777777" w:rsidR="00880B8E" w:rsidRDefault="00880B8E"/>
    <w:p w14:paraId="629F41FA" w14:textId="7C86B9F8" w:rsidR="001B437A" w:rsidRDefault="00880B8E">
      <w:r>
        <w:t>Note:</w:t>
      </w:r>
    </w:p>
    <w:p w14:paraId="12B30710" w14:textId="77777777" w:rsidR="001B437A" w:rsidRDefault="001B437A"/>
    <w:p w14:paraId="7922B239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GC25</w:t>
      </w:r>
      <w:r>
        <w:t xml:space="preserve"> refers to the radiosonde groundcheck station that contains desiccant for zeroing the sonde humidity sensor.</w:t>
      </w:r>
    </w:p>
    <w:p w14:paraId="431C2480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MW21</w:t>
      </w:r>
      <w:r>
        <w:t xml:space="preserve"> refers to the hardware for radiosonde telemetry (actually a collection of subsystems with names that will occasionally be referred to by the Digicora software).</w:t>
      </w:r>
    </w:p>
    <w:p w14:paraId="29B11CA4" w14:textId="77777777" w:rsidR="001B437A" w:rsidRDefault="001B437A" w:rsidP="00880B8E">
      <w:pPr>
        <w:pStyle w:val="ListParagraph"/>
        <w:numPr>
          <w:ilvl w:val="0"/>
          <w:numId w:val="1"/>
        </w:numPr>
      </w:pPr>
      <w:r w:rsidRPr="00880B8E">
        <w:rPr>
          <w:b/>
        </w:rPr>
        <w:t>Digicora</w:t>
      </w:r>
      <w:r>
        <w:t xml:space="preserve"> refers to the complete sounding system, but here it is used for the software component of that system.</w:t>
      </w:r>
    </w:p>
    <w:p w14:paraId="0AA486C3" w14:textId="238F8941" w:rsidR="00394FAB" w:rsidRDefault="00394FAB">
      <w:r>
        <w:br w:type="page"/>
      </w:r>
    </w:p>
    <w:p w14:paraId="54914274" w14:textId="52523FE4" w:rsidR="001B437A" w:rsidRDefault="00394FAB" w:rsidP="00394FAB">
      <w:pPr>
        <w:pStyle w:val="Heading1"/>
      </w:pPr>
      <w:r>
        <w:lastRenderedPageBreak/>
        <w:t>Procedure</w:t>
      </w:r>
    </w:p>
    <w:p w14:paraId="63AF2CB0" w14:textId="77777777" w:rsidR="00394FAB" w:rsidRDefault="00394FAB"/>
    <w:p w14:paraId="64D2AFBE" w14:textId="77777777" w:rsidR="001B437A" w:rsidRDefault="001B437A" w:rsidP="00394FAB">
      <w:pPr>
        <w:pStyle w:val="ListParagraph"/>
        <w:numPr>
          <w:ilvl w:val="0"/>
          <w:numId w:val="2"/>
        </w:numPr>
      </w:pPr>
      <w:r>
        <w:t>Fire up computer, GC25 and MW21</w:t>
      </w:r>
    </w:p>
    <w:p w14:paraId="01AD021D" w14:textId="77777777" w:rsidR="001F20CF" w:rsidRDefault="001B437A" w:rsidP="00394FAB">
      <w:pPr>
        <w:pStyle w:val="ListParagraph"/>
        <w:numPr>
          <w:ilvl w:val="0"/>
          <w:numId w:val="2"/>
        </w:numPr>
      </w:pPr>
      <w:r>
        <w:t>Start Digicora on desktop</w:t>
      </w:r>
    </w:p>
    <w:p w14:paraId="6D7A5860" w14:textId="374BFB98" w:rsidR="005962D6" w:rsidRDefault="005962D6"/>
    <w:p w14:paraId="099D3C49" w14:textId="107D705B" w:rsidR="005962D6" w:rsidRDefault="005962D6">
      <w:r>
        <w:rPr>
          <w:noProof/>
          <w:lang w:val="en-US"/>
        </w:rPr>
        <w:drawing>
          <wp:inline distT="0" distB="0" distL="0" distR="0" wp14:anchorId="6F3AD1B6" wp14:editId="43C24FD5">
            <wp:extent cx="5262880" cy="3939540"/>
            <wp:effectExtent l="0" t="0" r="0" b="0"/>
            <wp:docPr id="2" name="Picture 2" descr="Macintosh HD:Users:mwh:Desktop:IMG_336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wh:Desktop:IMG_3360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DA52" w14:textId="01EECF8C" w:rsidR="005962D6" w:rsidRDefault="005962D6" w:rsidP="005962D6">
      <w:pPr>
        <w:jc w:val="center"/>
      </w:pPr>
      <w:r>
        <w:t>Figure 1</w:t>
      </w:r>
    </w:p>
    <w:p w14:paraId="419CDF63" w14:textId="77777777" w:rsidR="005962D6" w:rsidRDefault="005962D6" w:rsidP="005962D6">
      <w:pPr>
        <w:jc w:val="center"/>
      </w:pPr>
    </w:p>
    <w:p w14:paraId="6536D033" w14:textId="77777777" w:rsidR="001B437A" w:rsidRDefault="001B437A" w:rsidP="00394FAB">
      <w:pPr>
        <w:pStyle w:val="ListParagraph"/>
        <w:numPr>
          <w:ilvl w:val="0"/>
          <w:numId w:val="3"/>
        </w:numPr>
      </w:pPr>
      <w:r>
        <w:t>“No Item Found” warnings should be dismissed</w:t>
      </w:r>
    </w:p>
    <w:p w14:paraId="02DE212E" w14:textId="27FAC7D6" w:rsidR="001B437A" w:rsidRDefault="001B437A" w:rsidP="00394FAB">
      <w:pPr>
        <w:pStyle w:val="ListParagraph"/>
        <w:numPr>
          <w:ilvl w:val="0"/>
          <w:numId w:val="3"/>
        </w:numPr>
      </w:pPr>
      <w:r>
        <w:t>Under dropdown menu File, click new sounding</w:t>
      </w:r>
      <w:r w:rsidR="005962D6">
        <w:t xml:space="preserve"> (Fig. 1). Screen on Fig 2 should appear …</w:t>
      </w:r>
    </w:p>
    <w:p w14:paraId="3D29A6BF" w14:textId="3120E2F6" w:rsidR="005962D6" w:rsidRDefault="005962D6">
      <w:r>
        <w:rPr>
          <w:noProof/>
          <w:lang w:val="en-US"/>
        </w:rPr>
        <w:drawing>
          <wp:inline distT="0" distB="0" distL="0" distR="0" wp14:anchorId="1DDD254F" wp14:editId="122F06B4">
            <wp:extent cx="5252720" cy="3832860"/>
            <wp:effectExtent l="0" t="0" r="5080" b="2540"/>
            <wp:docPr id="3" name="Picture 3" descr="Macintosh HD:Users:mwh:Desktop:photos: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wh:Desktop:photos:IMG_33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2BCA" w14:textId="33F3D89C" w:rsidR="005962D6" w:rsidRDefault="005962D6" w:rsidP="005962D6">
      <w:pPr>
        <w:jc w:val="center"/>
      </w:pPr>
      <w:r>
        <w:t>Figure 2</w:t>
      </w:r>
    </w:p>
    <w:p w14:paraId="2589D66D" w14:textId="77777777" w:rsidR="005962D6" w:rsidRDefault="005962D6" w:rsidP="005962D6">
      <w:pPr>
        <w:jc w:val="center"/>
      </w:pPr>
    </w:p>
    <w:p w14:paraId="1EAB945D" w14:textId="77777777" w:rsidR="001B437A" w:rsidRDefault="001B437A" w:rsidP="00394FAB">
      <w:pPr>
        <w:pStyle w:val="ListParagraph"/>
        <w:numPr>
          <w:ilvl w:val="0"/>
          <w:numId w:val="4"/>
        </w:numPr>
      </w:pPr>
      <w:r>
        <w:t>Put the sonde on the GC25 with the sensor boom covered by the lid of the dessicant chamber (latched down)</w:t>
      </w:r>
    </w:p>
    <w:p w14:paraId="37678589" w14:textId="5F45ADDD" w:rsidR="001B437A" w:rsidRDefault="001B437A" w:rsidP="00394FAB">
      <w:pPr>
        <w:pStyle w:val="ListParagraph"/>
        <w:numPr>
          <w:ilvl w:val="0"/>
          <w:numId w:val="4"/>
        </w:numPr>
      </w:pPr>
      <w:r>
        <w:t>Connect the GC25 to the sonde with the blue connector on ribbon cable (Note “UP” on the connector</w:t>
      </w:r>
      <w:r w:rsidR="00394FAB">
        <w:t>)</w:t>
      </w:r>
    </w:p>
    <w:p w14:paraId="2CC99750" w14:textId="78A21B1D" w:rsidR="005962D6" w:rsidRDefault="005962D6">
      <w:r>
        <w:rPr>
          <w:noProof/>
          <w:lang w:val="en-US"/>
        </w:rPr>
        <w:drawing>
          <wp:inline distT="0" distB="0" distL="0" distR="0" wp14:anchorId="4BA05DB4" wp14:editId="3CC8A657">
            <wp:extent cx="5262880" cy="3949700"/>
            <wp:effectExtent l="0" t="0" r="0" b="12700"/>
            <wp:docPr id="4" name="Picture 4" descr="Macintosh HD:Users:mwh:Desktop:photos: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wh:Desktop:photos:IMG_33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EAC35" w14:textId="204D1B6D" w:rsidR="005962D6" w:rsidRDefault="00394FAB" w:rsidP="00394FAB">
      <w:pPr>
        <w:jc w:val="center"/>
      </w:pPr>
      <w:r>
        <w:t>Figure 3</w:t>
      </w:r>
    </w:p>
    <w:p w14:paraId="49E1466B" w14:textId="77777777" w:rsidR="005962D6" w:rsidRDefault="005962D6"/>
    <w:p w14:paraId="11CFAB9B" w14:textId="3611588B" w:rsidR="001B437A" w:rsidRDefault="001B437A" w:rsidP="00394FAB">
      <w:pPr>
        <w:pStyle w:val="ListParagraph"/>
        <w:numPr>
          <w:ilvl w:val="0"/>
          <w:numId w:val="5"/>
        </w:numPr>
      </w:pPr>
      <w:r>
        <w:t>The Digicora will read the sonde serial number and display that</w:t>
      </w:r>
      <w:r w:rsidR="00394FAB">
        <w:t xml:space="preserve">.  </w:t>
      </w:r>
      <w:r>
        <w:t>Click “Next” on the active Digicora window</w:t>
      </w:r>
    </w:p>
    <w:p w14:paraId="7DF71A9F" w14:textId="77777777" w:rsidR="005962D6" w:rsidRDefault="005962D6"/>
    <w:p w14:paraId="0BC545F8" w14:textId="6EE18F9B" w:rsidR="005962D6" w:rsidRDefault="005962D6"/>
    <w:p w14:paraId="2A19E67B" w14:textId="75DB087D" w:rsidR="005962D6" w:rsidRDefault="005962D6">
      <w:r>
        <w:rPr>
          <w:noProof/>
          <w:lang w:val="en-US"/>
        </w:rPr>
        <w:drawing>
          <wp:inline distT="0" distB="0" distL="0" distR="0" wp14:anchorId="5094F5C7" wp14:editId="38306812">
            <wp:extent cx="4795736" cy="3466030"/>
            <wp:effectExtent l="0" t="0" r="5080" b="0"/>
            <wp:docPr id="6" name="Picture 6" descr="Macintosh HD:Users:mwh:Desktop:photos: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wh:Desktop:photos:IMG_3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36" cy="34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136A" w14:textId="26FC8CB8" w:rsidR="00394FAB" w:rsidRDefault="00394FAB" w:rsidP="00394FAB">
      <w:pPr>
        <w:jc w:val="center"/>
      </w:pPr>
      <w:r>
        <w:t>Figure 4</w:t>
      </w:r>
    </w:p>
    <w:p w14:paraId="41AF460F" w14:textId="77777777" w:rsidR="00394FAB" w:rsidRDefault="00394FAB" w:rsidP="00394FAB">
      <w:pPr>
        <w:jc w:val="center"/>
      </w:pPr>
    </w:p>
    <w:p w14:paraId="66F72642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Select “research for PTU” and “research for wind” , then click “Next”</w:t>
      </w:r>
    </w:p>
    <w:p w14:paraId="5E4F123C" w14:textId="77777777" w:rsidR="005962D6" w:rsidRDefault="005962D6"/>
    <w:p w14:paraId="1A7B7B6A" w14:textId="0526221B" w:rsidR="005962D6" w:rsidRDefault="005962D6">
      <w:r>
        <w:rPr>
          <w:noProof/>
          <w:lang w:val="en-US"/>
        </w:rPr>
        <w:drawing>
          <wp:inline distT="0" distB="0" distL="0" distR="0" wp14:anchorId="4AC24189" wp14:editId="44F1A3CF">
            <wp:extent cx="5262880" cy="3949700"/>
            <wp:effectExtent l="0" t="0" r="0" b="12700"/>
            <wp:docPr id="7" name="Picture 7" descr="Macintosh HD:Users:mwh:Desktop:photos: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wh:Desktop:photos:IMG_3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42311" w14:textId="2F3A196E" w:rsidR="00394FAB" w:rsidRDefault="00394FAB" w:rsidP="00394FAB">
      <w:pPr>
        <w:jc w:val="center"/>
      </w:pPr>
      <w:r>
        <w:t>Figure 5</w:t>
      </w:r>
    </w:p>
    <w:p w14:paraId="78D219F1" w14:textId="77777777" w:rsidR="00394FAB" w:rsidRDefault="00394FAB" w:rsidP="00394FAB">
      <w:pPr>
        <w:jc w:val="center"/>
      </w:pPr>
    </w:p>
    <w:p w14:paraId="3283A0B9" w14:textId="62EE5392" w:rsidR="001B437A" w:rsidRDefault="001B437A" w:rsidP="00394FAB">
      <w:pPr>
        <w:pStyle w:val="ListParagraph"/>
        <w:numPr>
          <w:ilvl w:val="0"/>
          <w:numId w:val="5"/>
        </w:numPr>
      </w:pPr>
      <w:r>
        <w:t>Now</w:t>
      </w:r>
      <w:r w:rsidR="00394FAB">
        <w:t xml:space="preserve"> displaying screen as in Fig. 5, and </w:t>
      </w:r>
      <w:r>
        <w:t xml:space="preserve"> looking for lat/lon from GPS (in Digicora, not sonde!)</w:t>
      </w:r>
    </w:p>
    <w:p w14:paraId="7EB99E83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When system has found lat/lon/alt confirm or correct these – note that the bridge is 26 m above sea level, so we add 3m for the bench in the observation deck, but I think that we should also add 1.5 m to include the height of the GPS antenna above the bench)</w:t>
      </w:r>
    </w:p>
    <w:p w14:paraId="32030878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(For launches 1 &amp; 2 we have confirmed these by typing the GPS lat/lon in the right hand column of textboxes – unless actually correcting, this may not be necessary.)</w:t>
      </w:r>
    </w:p>
    <w:p w14:paraId="3968A741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Click “Next”</w:t>
      </w:r>
    </w:p>
    <w:p w14:paraId="26ECA812" w14:textId="77777777" w:rsidR="005962D6" w:rsidRDefault="005962D6"/>
    <w:p w14:paraId="7EE54346" w14:textId="77777777" w:rsidR="001B437A" w:rsidRDefault="001B437A" w:rsidP="00394FAB">
      <w:pPr>
        <w:pStyle w:val="ListParagraph"/>
        <w:numPr>
          <w:ilvl w:val="0"/>
          <w:numId w:val="5"/>
        </w:numPr>
      </w:pPr>
      <w:r>
        <w:t>On next window leave “manual” ticked, and click “Next”</w:t>
      </w:r>
    </w:p>
    <w:p w14:paraId="5FF891FB" w14:textId="77777777" w:rsidR="005962D6" w:rsidRDefault="005962D6"/>
    <w:p w14:paraId="5E05230C" w14:textId="0EB1C41C" w:rsidR="005962D6" w:rsidRDefault="005962D6">
      <w:r>
        <w:rPr>
          <w:noProof/>
          <w:lang w:val="en-US"/>
        </w:rPr>
        <w:drawing>
          <wp:inline distT="0" distB="0" distL="0" distR="0" wp14:anchorId="7E7D8D14" wp14:editId="45DEC82A">
            <wp:extent cx="5262880" cy="3968750"/>
            <wp:effectExtent l="0" t="0" r="0" b="0"/>
            <wp:docPr id="8" name="Picture 8" descr="Macintosh HD:Users:mwh:Desktop:photos: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wh:Desktop:photos:IMG_3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859E" w14:textId="77777777" w:rsidR="00394FAB" w:rsidRDefault="00394FAB"/>
    <w:p w14:paraId="2D4DD94A" w14:textId="1E95AC06" w:rsidR="00394FAB" w:rsidRDefault="00394FAB" w:rsidP="00394FAB">
      <w:pPr>
        <w:jc w:val="center"/>
      </w:pPr>
      <w:r>
        <w:t>Figure 6</w:t>
      </w:r>
    </w:p>
    <w:p w14:paraId="061E6D89" w14:textId="77777777" w:rsidR="005962D6" w:rsidRDefault="005962D6"/>
    <w:p w14:paraId="3C52CC64" w14:textId="77777777" w:rsidR="001B437A" w:rsidRDefault="001B437A" w:rsidP="00394FAB">
      <w:pPr>
        <w:pStyle w:val="ListParagraph"/>
        <w:numPr>
          <w:ilvl w:val="0"/>
          <w:numId w:val="6"/>
        </w:numPr>
      </w:pPr>
      <w:r>
        <w:t>On next window click “recond” – the system will respond with “sonde connected” – just click “recond” again.</w:t>
      </w:r>
    </w:p>
    <w:p w14:paraId="4F77EAD3" w14:textId="5B6CC6ED" w:rsidR="001B437A" w:rsidRDefault="001B437A" w:rsidP="00394FAB">
      <w:pPr>
        <w:pStyle w:val="ListParagraph"/>
        <w:numPr>
          <w:ilvl w:val="0"/>
          <w:numId w:val="6"/>
        </w:numPr>
      </w:pPr>
      <w:r>
        <w:t>Wait 3 min for reconditioning and then 2 min for stabilization – both stages display a countdown</w:t>
      </w:r>
      <w:r w:rsidR="00394FAB">
        <w:t xml:space="preserve"> – see Figs 7 and 8</w:t>
      </w:r>
      <w:r>
        <w:t>.</w:t>
      </w:r>
    </w:p>
    <w:p w14:paraId="54BD1946" w14:textId="77777777" w:rsidR="005962D6" w:rsidRDefault="005962D6"/>
    <w:p w14:paraId="757F679F" w14:textId="1F34A3C2" w:rsidR="005962D6" w:rsidRDefault="005962D6">
      <w:r>
        <w:rPr>
          <w:noProof/>
          <w:lang w:val="en-US"/>
        </w:rPr>
        <w:drawing>
          <wp:inline distT="0" distB="0" distL="0" distR="0" wp14:anchorId="5AA3D460" wp14:editId="3E1AA4E4">
            <wp:extent cx="5262880" cy="3900805"/>
            <wp:effectExtent l="0" t="0" r="0" b="10795"/>
            <wp:docPr id="9" name="Picture 9" descr="Macintosh HD:Users:mwh:Desktop:photos: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wh:Desktop:photos:IMG_33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6688" w14:textId="7E2279F2" w:rsidR="00394FAB" w:rsidRDefault="00394FAB" w:rsidP="00394FAB">
      <w:pPr>
        <w:jc w:val="center"/>
      </w:pPr>
      <w:r>
        <w:t>Figure 7</w:t>
      </w:r>
    </w:p>
    <w:p w14:paraId="33B72CC2" w14:textId="77777777" w:rsidR="005962D6" w:rsidRDefault="005962D6"/>
    <w:p w14:paraId="6B838D77" w14:textId="390AA5D7" w:rsidR="00880B8E" w:rsidRDefault="00880B8E">
      <w:r>
        <w:rPr>
          <w:noProof/>
          <w:lang w:val="en-US"/>
        </w:rPr>
        <w:drawing>
          <wp:inline distT="0" distB="0" distL="0" distR="0" wp14:anchorId="4D19C9EB" wp14:editId="2320B69F">
            <wp:extent cx="5262880" cy="3871595"/>
            <wp:effectExtent l="0" t="0" r="0" b="0"/>
            <wp:docPr id="10" name="Picture 10" descr="Macintosh HD:Users:mwh:Desktop:photos: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wh:Desktop:photos:IMG_33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3393" w14:textId="0EA04F38" w:rsidR="00394FAB" w:rsidRDefault="00394FAB" w:rsidP="00394FAB">
      <w:pPr>
        <w:jc w:val="center"/>
      </w:pPr>
      <w:r>
        <w:t>Figure 8</w:t>
      </w:r>
    </w:p>
    <w:p w14:paraId="30D6F7CE" w14:textId="77777777" w:rsidR="00880B8E" w:rsidRDefault="00880B8E"/>
    <w:p w14:paraId="467879F8" w14:textId="77777777" w:rsidR="001B437A" w:rsidRDefault="001B437A" w:rsidP="00394FAB">
      <w:pPr>
        <w:pStyle w:val="ListParagraph"/>
        <w:numPr>
          <w:ilvl w:val="0"/>
          <w:numId w:val="7"/>
        </w:numPr>
      </w:pPr>
      <w:r>
        <w:t>When this is finished, click “Next”</w:t>
      </w:r>
    </w:p>
    <w:p w14:paraId="16EBE65A" w14:textId="77777777" w:rsidR="001B437A" w:rsidRDefault="001B437A" w:rsidP="00394FAB">
      <w:pPr>
        <w:pStyle w:val="ListParagraph"/>
        <w:numPr>
          <w:ilvl w:val="0"/>
          <w:numId w:val="7"/>
        </w:numPr>
      </w:pPr>
      <w:r>
        <w:t>Sonde initialization takes place now – wait …</w:t>
      </w:r>
    </w:p>
    <w:p w14:paraId="6888FCCC" w14:textId="77777777" w:rsidR="00880B8E" w:rsidRDefault="00880B8E"/>
    <w:p w14:paraId="6A571A30" w14:textId="77777777" w:rsidR="00880B8E" w:rsidRDefault="00880B8E"/>
    <w:p w14:paraId="2A949BD9" w14:textId="40849844" w:rsidR="00880B8E" w:rsidRDefault="00880B8E">
      <w:r>
        <w:rPr>
          <w:noProof/>
          <w:lang w:val="en-US"/>
        </w:rPr>
        <w:drawing>
          <wp:inline distT="0" distB="0" distL="0" distR="0" wp14:anchorId="0417F8B8" wp14:editId="37A7EEE5">
            <wp:extent cx="5252720" cy="3832860"/>
            <wp:effectExtent l="0" t="0" r="5080" b="2540"/>
            <wp:docPr id="11" name="Picture 11" descr="Macintosh HD:Users:mwh:Desktop:photos: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wh:Desktop:photos:IMG_33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6BE5" w14:textId="3826EE02" w:rsidR="00394FAB" w:rsidRDefault="00394FAB" w:rsidP="00394FAB">
      <w:pPr>
        <w:jc w:val="center"/>
      </w:pPr>
      <w:r>
        <w:t>Figure 9</w:t>
      </w:r>
    </w:p>
    <w:p w14:paraId="222BA9B4" w14:textId="77777777" w:rsidR="00880B8E" w:rsidRDefault="00880B8E"/>
    <w:p w14:paraId="72F0DA91" w14:textId="488596F2" w:rsidR="001B437A" w:rsidRDefault="001B437A" w:rsidP="00394FAB">
      <w:pPr>
        <w:pStyle w:val="ListParagraph"/>
        <w:numPr>
          <w:ilvl w:val="0"/>
          <w:numId w:val="8"/>
        </w:numPr>
      </w:pPr>
      <w:r>
        <w:t xml:space="preserve">When the Digicora window says “Select ground check if required” </w:t>
      </w:r>
      <w:r w:rsidR="00394FAB">
        <w:t xml:space="preserve">(see Figure 9) </w:t>
      </w:r>
      <w:r>
        <w:t>just click “Next” – ground check has happened already</w:t>
      </w:r>
      <w:r w:rsidR="00394FAB">
        <w:t>.</w:t>
      </w:r>
    </w:p>
    <w:p w14:paraId="1CFDDEA5" w14:textId="77777777" w:rsidR="001B437A" w:rsidRDefault="001B437A" w:rsidP="00394FAB">
      <w:pPr>
        <w:pStyle w:val="ListParagraph"/>
        <w:numPr>
          <w:ilvl w:val="0"/>
          <w:numId w:val="8"/>
        </w:numPr>
      </w:pPr>
      <w:r>
        <w:t xml:space="preserve">System will say ready for sonde release – click on “surface obs” </w:t>
      </w:r>
    </w:p>
    <w:p w14:paraId="52531E0E" w14:textId="002B933C" w:rsidR="001B437A" w:rsidRDefault="001B437A" w:rsidP="00394FAB">
      <w:pPr>
        <w:pStyle w:val="ListParagraph"/>
        <w:numPr>
          <w:ilvl w:val="0"/>
          <w:numId w:val="8"/>
        </w:numPr>
      </w:pPr>
      <w:r>
        <w:t>enter surface observations and click “Next”</w:t>
      </w:r>
      <w:r w:rsidR="00394FAB">
        <w:t xml:space="preserve"> – see Fig 10.</w:t>
      </w:r>
    </w:p>
    <w:p w14:paraId="39D230B6" w14:textId="77777777" w:rsidR="00880B8E" w:rsidRDefault="00880B8E"/>
    <w:p w14:paraId="4FA37EF2" w14:textId="224EF8EF" w:rsidR="00880B8E" w:rsidRDefault="00880B8E">
      <w:r>
        <w:rPr>
          <w:noProof/>
          <w:lang w:val="en-US"/>
        </w:rPr>
        <w:drawing>
          <wp:inline distT="0" distB="0" distL="0" distR="0" wp14:anchorId="631A555B" wp14:editId="16D5C764">
            <wp:extent cx="5252720" cy="3774440"/>
            <wp:effectExtent l="0" t="0" r="5080" b="10160"/>
            <wp:docPr id="12" name="Picture 12" descr="Macintosh HD:Users:mwh:Desktop:photos: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wh:Desktop:photos:IMG_33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240A" w14:textId="48777BF9" w:rsidR="00394FAB" w:rsidRDefault="00394FAB" w:rsidP="00394FAB">
      <w:pPr>
        <w:jc w:val="center"/>
      </w:pPr>
      <w:r>
        <w:t>Figure 10</w:t>
      </w:r>
    </w:p>
    <w:p w14:paraId="26BF52CD" w14:textId="77777777" w:rsidR="00394FAB" w:rsidRDefault="00394FAB"/>
    <w:p w14:paraId="2ADBC9CA" w14:textId="6A8DA0B1" w:rsidR="00394FAB" w:rsidRDefault="00394FAB" w:rsidP="00394FAB">
      <w:pPr>
        <w:pStyle w:val="ListParagraph"/>
        <w:numPr>
          <w:ilvl w:val="0"/>
          <w:numId w:val="9"/>
        </w:numPr>
      </w:pPr>
      <w:r>
        <w:t>Click “Next”</w:t>
      </w:r>
    </w:p>
    <w:p w14:paraId="14D8490F" w14:textId="77777777" w:rsidR="00394FAB" w:rsidRDefault="00394FAB"/>
    <w:p w14:paraId="4E49F908" w14:textId="5AE26648" w:rsidR="00880B8E" w:rsidRDefault="00880B8E">
      <w:r>
        <w:rPr>
          <w:noProof/>
          <w:lang w:val="en-US"/>
        </w:rPr>
        <w:drawing>
          <wp:inline distT="0" distB="0" distL="0" distR="0" wp14:anchorId="75D33759" wp14:editId="6E80B666">
            <wp:extent cx="5262880" cy="4046855"/>
            <wp:effectExtent l="0" t="0" r="0" b="0"/>
            <wp:docPr id="13" name="Picture 13" descr="Macintosh HD:Users:mwh:Desktop:photos: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wh:Desktop:photos:IMG_33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DB64" w14:textId="77777777" w:rsidR="00394FAB" w:rsidRDefault="00394FAB" w:rsidP="00394FAB">
      <w:pPr>
        <w:jc w:val="center"/>
      </w:pPr>
      <w:r>
        <w:t>Figure 11</w:t>
      </w:r>
    </w:p>
    <w:p w14:paraId="141C3BB6" w14:textId="77777777" w:rsidR="00394FAB" w:rsidRDefault="00394FAB" w:rsidP="00394FAB">
      <w:pPr>
        <w:jc w:val="center"/>
      </w:pPr>
    </w:p>
    <w:p w14:paraId="59B4EF2D" w14:textId="11663DB8" w:rsidR="001B437A" w:rsidRDefault="001B437A" w:rsidP="00394FAB">
      <w:pPr>
        <w:pStyle w:val="ListParagraph"/>
        <w:numPr>
          <w:ilvl w:val="0"/>
          <w:numId w:val="9"/>
        </w:numPr>
      </w:pPr>
      <w:r>
        <w:t>Click “Manual on next screen</w:t>
      </w:r>
      <w:r w:rsidR="00394FAB">
        <w:t xml:space="preserve"> (Figure 11)</w:t>
      </w:r>
    </w:p>
    <w:p w14:paraId="1A2B7CFA" w14:textId="77777777" w:rsidR="00394FAB" w:rsidRDefault="00394FAB"/>
    <w:p w14:paraId="1A5A667B" w14:textId="77777777" w:rsidR="00394FAB" w:rsidRDefault="00394FAB"/>
    <w:p w14:paraId="0D48875D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Remove sonde from GC25, and connect Battery Pack.</w:t>
      </w:r>
    </w:p>
    <w:p w14:paraId="327DB17C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If battery pack has red button, push it to turn on battery power to sonde – green light should appear.</w:t>
      </w:r>
    </w:p>
    <w:p w14:paraId="1B0EAC74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Place sonde on window sill – preferably propped up so that the GPS antenna is pointing at least somewhat upward.</w:t>
      </w:r>
    </w:p>
    <w:p w14:paraId="1CFA9FC8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Monitor the telemetry signal strength (should have 5 orange squares), and whether the sonde can see GPS satellites – from this position at least one satellite should be “visible”</w:t>
      </w:r>
    </w:p>
    <w:p w14:paraId="55D073A0" w14:textId="77777777" w:rsidR="00F01241" w:rsidRDefault="00F01241"/>
    <w:p w14:paraId="38F0B544" w14:textId="77777777" w:rsidR="00F01241" w:rsidRDefault="00F01241" w:rsidP="00394FAB">
      <w:pPr>
        <w:pStyle w:val="ListParagraph"/>
        <w:numPr>
          <w:ilvl w:val="0"/>
          <w:numId w:val="9"/>
        </w:numPr>
      </w:pPr>
      <w:r>
        <w:t>When these conditions are met, sonde can be taken down to the Sheltered Science Area for attachment to balloon.</w:t>
      </w:r>
    </w:p>
    <w:p w14:paraId="0566BA03" w14:textId="77777777" w:rsidR="001B437A" w:rsidRDefault="001B437A"/>
    <w:p w14:paraId="50FAC36E" w14:textId="77777777" w:rsidR="001B437A" w:rsidRDefault="001B437A">
      <w:bookmarkStart w:id="0" w:name="_GoBack"/>
      <w:bookmarkEnd w:id="0"/>
    </w:p>
    <w:p w14:paraId="3F283199" w14:textId="77777777" w:rsidR="001B437A" w:rsidRDefault="001B437A"/>
    <w:sectPr w:rsidR="001B437A" w:rsidSect="0075038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72779"/>
    <w:multiLevelType w:val="hybridMultilevel"/>
    <w:tmpl w:val="08C2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B5B1F"/>
    <w:multiLevelType w:val="hybridMultilevel"/>
    <w:tmpl w:val="EC90D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953AE"/>
    <w:multiLevelType w:val="hybridMultilevel"/>
    <w:tmpl w:val="201C5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41E0"/>
    <w:multiLevelType w:val="hybridMultilevel"/>
    <w:tmpl w:val="0684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25389"/>
    <w:multiLevelType w:val="hybridMultilevel"/>
    <w:tmpl w:val="014C1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E602F"/>
    <w:multiLevelType w:val="hybridMultilevel"/>
    <w:tmpl w:val="4378B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596DF9"/>
    <w:multiLevelType w:val="hybridMultilevel"/>
    <w:tmpl w:val="32343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982EA4"/>
    <w:multiLevelType w:val="hybridMultilevel"/>
    <w:tmpl w:val="28887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44E14"/>
    <w:multiLevelType w:val="hybridMultilevel"/>
    <w:tmpl w:val="539AC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7A"/>
    <w:rsid w:val="001B437A"/>
    <w:rsid w:val="001F20CF"/>
    <w:rsid w:val="00394FAB"/>
    <w:rsid w:val="005962D6"/>
    <w:rsid w:val="00750386"/>
    <w:rsid w:val="00880B8E"/>
    <w:rsid w:val="00C76AD9"/>
    <w:rsid w:val="00F0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008B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2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8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0B8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0B8E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94FA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2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2D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80B8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80B8E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80B8E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94FA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442</Words>
  <Characters>2525</Characters>
  <Application>Microsoft Macintosh Word</Application>
  <DocSecurity>0</DocSecurity>
  <Lines>21</Lines>
  <Paragraphs>5</Paragraphs>
  <ScaleCrop>false</ScaleCrop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</dc:creator>
  <cp:keywords/>
  <dc:description/>
  <cp:lastModifiedBy>Murray</cp:lastModifiedBy>
  <cp:revision>5</cp:revision>
  <dcterms:created xsi:type="dcterms:W3CDTF">2016-03-18T23:30:00Z</dcterms:created>
  <dcterms:modified xsi:type="dcterms:W3CDTF">2016-03-19T01:36:00Z</dcterms:modified>
</cp:coreProperties>
</file>