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539" w:rsidRPr="00357548" w:rsidRDefault="002B6539" w:rsidP="00A9376C">
      <w:pPr>
        <w:autoSpaceDE w:val="0"/>
        <w:autoSpaceDN w:val="0"/>
        <w:adjustRightInd w:val="0"/>
        <w:rPr>
          <w:rFonts w:ascii="Calibri" w:hAnsi="Calibri" w:cs="Calibri"/>
          <w:b/>
          <w:bCs/>
        </w:rPr>
      </w:pPr>
      <w:r>
        <w:rPr>
          <w:rFonts w:ascii="Calibri" w:hAnsi="Calibri" w:cs="Calibri"/>
          <w:b/>
        </w:rPr>
        <w:t>ESRL/</w:t>
      </w:r>
      <w:r w:rsidRPr="00357548">
        <w:rPr>
          <w:rFonts w:ascii="Calibri" w:hAnsi="Calibri" w:cs="Calibri"/>
          <w:b/>
        </w:rPr>
        <w:t>PSD Flux Group</w:t>
      </w:r>
    </w:p>
    <w:p w:rsidR="002B6539" w:rsidRPr="00357548" w:rsidRDefault="002B6539" w:rsidP="00A9376C">
      <w:pPr>
        <w:autoSpaceDE w:val="0"/>
        <w:autoSpaceDN w:val="0"/>
        <w:adjustRightInd w:val="0"/>
        <w:rPr>
          <w:rFonts w:ascii="Calibri" w:hAnsi="Calibri" w:cs="Calibri"/>
          <w:b/>
          <w:bCs/>
        </w:rPr>
      </w:pPr>
    </w:p>
    <w:p w:rsidR="002B6539" w:rsidRPr="00357548" w:rsidRDefault="002B6539" w:rsidP="00A9376C">
      <w:pPr>
        <w:widowControl w:val="0"/>
        <w:ind w:firstLine="720"/>
        <w:rPr>
          <w:rFonts w:ascii="Calibri" w:hAnsi="Calibri" w:cs="Calibri"/>
        </w:rPr>
      </w:pPr>
      <w:r w:rsidRPr="00357548">
        <w:rPr>
          <w:rFonts w:ascii="Calibri" w:hAnsi="Calibri" w:cs="Calibri"/>
        </w:rPr>
        <w:tab/>
        <w:t>The Earth System Research Laboratory (ESRL) Physical Science Division (PSD) air-sea flux group collected surface met</w:t>
      </w:r>
      <w:r>
        <w:rPr>
          <w:rFonts w:ascii="Calibri" w:hAnsi="Calibri" w:cs="Calibri"/>
        </w:rPr>
        <w:t xml:space="preserve">eorological </w:t>
      </w:r>
      <w:r w:rsidRPr="00357548">
        <w:rPr>
          <w:rFonts w:ascii="Calibri" w:hAnsi="Calibri" w:cs="Calibri"/>
        </w:rPr>
        <w:t xml:space="preserve">observations during the Woods Hole Oceanographic Institution (WHOI) </w:t>
      </w:r>
      <w:smartTag w:uri="urn:schemas-microsoft-com:office:smarttags" w:element="place">
        <w:smartTag w:uri="urn:schemas-microsoft-com:office:smarttags" w:element="PlaceName">
          <w:r w:rsidRPr="00357548">
            <w:rPr>
              <w:rFonts w:ascii="Calibri" w:hAnsi="Calibri" w:cs="Calibri"/>
            </w:rPr>
            <w:t>Hawaii</w:t>
          </w:r>
        </w:smartTag>
        <w:r w:rsidRPr="00357548">
          <w:rPr>
            <w:rFonts w:ascii="Calibri" w:hAnsi="Calibri" w:cs="Calibri"/>
          </w:rPr>
          <w:t xml:space="preserve"> </w:t>
        </w:r>
        <w:smartTag w:uri="urn:schemas-microsoft-com:office:smarttags" w:element="PlaceType">
          <w:r w:rsidRPr="00357548">
            <w:rPr>
              <w:rFonts w:ascii="Calibri" w:hAnsi="Calibri" w:cs="Calibri"/>
            </w:rPr>
            <w:t>Ocean</w:t>
          </w:r>
        </w:smartTag>
      </w:smartTag>
      <w:r w:rsidRPr="00357548">
        <w:rPr>
          <w:rFonts w:ascii="Calibri" w:hAnsi="Calibri" w:cs="Calibri"/>
        </w:rPr>
        <w:t xml:space="preserve"> Time-series Station (WHOTS) research cruise on board the NOAA Research Vessel </w:t>
      </w:r>
      <w:r w:rsidRPr="00357548">
        <w:rPr>
          <w:rFonts w:ascii="Calibri" w:hAnsi="Calibri" w:cs="Calibri"/>
          <w:i/>
        </w:rPr>
        <w:t>Hi’ialakai</w:t>
      </w:r>
      <w:r w:rsidRPr="00357548">
        <w:rPr>
          <w:rFonts w:ascii="Calibri" w:hAnsi="Calibri" w:cs="Calibri"/>
        </w:rPr>
        <w:t xml:space="preserve">.  Instruments were deployed </w:t>
      </w:r>
      <w:r>
        <w:rPr>
          <w:rFonts w:ascii="Calibri" w:hAnsi="Calibri" w:cs="Calibri"/>
        </w:rPr>
        <w:t xml:space="preserve">and tested </w:t>
      </w:r>
      <w:r w:rsidRPr="00357548">
        <w:rPr>
          <w:rFonts w:ascii="Calibri" w:hAnsi="Calibri" w:cs="Calibri"/>
        </w:rPr>
        <w:t xml:space="preserve">on the ship </w:t>
      </w:r>
      <w:r>
        <w:rPr>
          <w:rFonts w:ascii="Calibri" w:hAnsi="Calibri" w:cs="Calibri"/>
        </w:rPr>
        <w:t xml:space="preserve">several </w:t>
      </w:r>
      <w:r w:rsidRPr="00357548">
        <w:rPr>
          <w:rFonts w:ascii="Calibri" w:hAnsi="Calibri" w:cs="Calibri"/>
        </w:rPr>
        <w:t>days prior the departure date.</w:t>
      </w:r>
      <w:r>
        <w:rPr>
          <w:rFonts w:ascii="Calibri" w:hAnsi="Calibri" w:cs="Calibri"/>
        </w:rPr>
        <w:t xml:space="preserve"> Cruise dates were July 9-16, 2013.</w:t>
      </w:r>
    </w:p>
    <w:p w:rsidR="002B6539" w:rsidRPr="00357548" w:rsidRDefault="002B6539" w:rsidP="00A9376C">
      <w:pPr>
        <w:widowControl w:val="0"/>
        <w:rPr>
          <w:rFonts w:ascii="Calibri" w:hAnsi="Calibri" w:cs="Calibri"/>
        </w:rPr>
      </w:pPr>
      <w:r w:rsidRPr="00357548">
        <w:rPr>
          <w:rFonts w:ascii="Calibri" w:hAnsi="Calibri" w:cs="Calibri"/>
        </w:rPr>
        <w:t xml:space="preserve"> </w:t>
      </w:r>
    </w:p>
    <w:p w:rsidR="002B6539" w:rsidRPr="00357548" w:rsidRDefault="002B6539" w:rsidP="00D06C85">
      <w:pPr>
        <w:pStyle w:val="Heading20"/>
        <w:numPr>
          <w:ilvl w:val="0"/>
          <w:numId w:val="0"/>
        </w:numPr>
        <w:spacing w:line="240" w:lineRule="auto"/>
        <w:ind w:firstLine="14"/>
        <w:jc w:val="left"/>
        <w:rPr>
          <w:rFonts w:ascii="Calibri" w:hAnsi="Calibri" w:cs="Calibri"/>
          <w:b/>
          <w:i w:val="0"/>
        </w:rPr>
      </w:pPr>
      <w:bookmarkStart w:id="0" w:name="_Toc195378289"/>
      <w:bookmarkStart w:id="1" w:name="_Toc195378475"/>
      <w:bookmarkStart w:id="2" w:name="_Toc195378581"/>
      <w:bookmarkStart w:id="3" w:name="_Toc195378957"/>
      <w:r>
        <w:rPr>
          <w:rFonts w:ascii="Calibri" w:hAnsi="Calibri" w:cs="Calibri"/>
          <w:b/>
          <w:i w:val="0"/>
        </w:rPr>
        <w:t>a.</w:t>
      </w:r>
      <w:r w:rsidRPr="00357548">
        <w:rPr>
          <w:rFonts w:ascii="Calibri" w:hAnsi="Calibri" w:cs="Calibri"/>
          <w:b/>
          <w:i w:val="0"/>
        </w:rPr>
        <w:t xml:space="preserve">  Flux system</w:t>
      </w:r>
      <w:bookmarkEnd w:id="0"/>
      <w:bookmarkEnd w:id="1"/>
      <w:bookmarkEnd w:id="2"/>
      <w:bookmarkEnd w:id="3"/>
    </w:p>
    <w:p w:rsidR="002B6539" w:rsidRPr="00357548" w:rsidRDefault="002B6539" w:rsidP="00A9376C">
      <w:pPr>
        <w:ind w:firstLine="720"/>
        <w:rPr>
          <w:rFonts w:ascii="Calibri" w:hAnsi="Calibri" w:cs="Calibri"/>
        </w:rPr>
      </w:pPr>
      <w:r>
        <w:rPr>
          <w:rFonts w:ascii="Calibri" w:hAnsi="Calibri" w:cs="Calibri"/>
        </w:rPr>
        <w:t xml:space="preserve">A 10m triangular tower was setup on the 02 deck </w:t>
      </w:r>
      <w:r w:rsidRPr="00357548">
        <w:rPr>
          <w:rFonts w:ascii="Calibri" w:hAnsi="Calibri" w:cs="Calibri"/>
        </w:rPr>
        <w:t>of</w:t>
      </w:r>
      <w:r>
        <w:rPr>
          <w:rFonts w:ascii="Calibri" w:hAnsi="Calibri" w:cs="Calibri"/>
        </w:rPr>
        <w:t xml:space="preserve"> the ship (Figure </w:t>
      </w:r>
      <w:r w:rsidRPr="00357548">
        <w:rPr>
          <w:rFonts w:ascii="Calibri" w:hAnsi="Calibri" w:cs="Calibri"/>
        </w:rPr>
        <w:t>1).  The fast turbulence system installed on the bow tower is composed of a GILL Sonic anemometer, a Li-Cor LI-7500 fast CO</w:t>
      </w:r>
      <w:r w:rsidRPr="00357548">
        <w:rPr>
          <w:rFonts w:ascii="Calibri" w:hAnsi="Calibri" w:cs="Calibri"/>
          <w:vertAlign w:val="subscript"/>
        </w:rPr>
        <w:t>2</w:t>
      </w:r>
      <w:r w:rsidRPr="00357548">
        <w:rPr>
          <w:rFonts w:ascii="Calibri" w:hAnsi="Calibri" w:cs="Calibri"/>
        </w:rPr>
        <w:t xml:space="preserve">/hygrometer, and a Systron-Donner motion-pak. A </w:t>
      </w:r>
      <w:r>
        <w:rPr>
          <w:rFonts w:ascii="Calibri" w:hAnsi="Calibri" w:cs="Calibri"/>
        </w:rPr>
        <w:t>Vaisala</w:t>
      </w:r>
      <w:r w:rsidRPr="00357548">
        <w:rPr>
          <w:rFonts w:ascii="Calibri" w:hAnsi="Calibri" w:cs="Calibri"/>
        </w:rPr>
        <w:t xml:space="preserve"> T/RH sensor in an aspirator and an </w:t>
      </w:r>
      <w:r>
        <w:rPr>
          <w:rFonts w:ascii="Calibri" w:hAnsi="Calibri" w:cs="Calibri"/>
        </w:rPr>
        <w:t xml:space="preserve"> OCI </w:t>
      </w:r>
      <w:r w:rsidRPr="00357548">
        <w:rPr>
          <w:rFonts w:ascii="Calibri" w:hAnsi="Calibri" w:cs="Calibri"/>
        </w:rPr>
        <w:t xml:space="preserve">optical rain gauge were also mounted on the bow tower.  To complete the PSD air-sea flux system, </w:t>
      </w:r>
      <w:r>
        <w:rPr>
          <w:rFonts w:ascii="Calibri" w:hAnsi="Calibri" w:cs="Calibri"/>
        </w:rPr>
        <w:t xml:space="preserve">Pairs of Eppley </w:t>
      </w:r>
      <w:r w:rsidRPr="00357548">
        <w:rPr>
          <w:rFonts w:ascii="Calibri" w:hAnsi="Calibri" w:cs="Calibri"/>
        </w:rPr>
        <w:t>pyranometers and pyr</w:t>
      </w:r>
      <w:r>
        <w:rPr>
          <w:rFonts w:ascii="Calibri" w:hAnsi="Calibri" w:cs="Calibri"/>
        </w:rPr>
        <w:t xml:space="preserve">geometers </w:t>
      </w:r>
      <w:r w:rsidRPr="00357548">
        <w:rPr>
          <w:rFonts w:ascii="Calibri" w:hAnsi="Calibri" w:cs="Calibri"/>
        </w:rPr>
        <w:t xml:space="preserve">were mounted on top of </w:t>
      </w:r>
      <w:r>
        <w:rPr>
          <w:rFonts w:ascii="Calibri" w:hAnsi="Calibri" w:cs="Calibri"/>
        </w:rPr>
        <w:t xml:space="preserve">a </w:t>
      </w:r>
      <w:r w:rsidRPr="00357548">
        <w:rPr>
          <w:rFonts w:ascii="Calibri" w:hAnsi="Calibri" w:cs="Calibri"/>
        </w:rPr>
        <w:t>pole on the flying bridge</w:t>
      </w:r>
      <w:r>
        <w:rPr>
          <w:rFonts w:ascii="Calibri" w:hAnsi="Calibri" w:cs="Calibri"/>
        </w:rPr>
        <w:t xml:space="preserve"> port side (Fig. 2)</w:t>
      </w:r>
      <w:r w:rsidRPr="00357548">
        <w:rPr>
          <w:rFonts w:ascii="Calibri" w:hAnsi="Calibri" w:cs="Calibri"/>
        </w:rPr>
        <w:t xml:space="preserve">. </w:t>
      </w:r>
      <w:r>
        <w:rPr>
          <w:rFonts w:ascii="Calibri" w:hAnsi="Calibri" w:cs="Calibri"/>
        </w:rPr>
        <w:t xml:space="preserve">A Vaisala pressure sensor with dynamic pressure port was also mounted aft on the flying bridge. Two Crescant GPS antenna for heading were mounted on the ship’s decompression container on the O2 deck beneath the large radome. </w:t>
      </w:r>
      <w:r w:rsidRPr="00357548">
        <w:rPr>
          <w:rFonts w:ascii="Calibri" w:hAnsi="Calibri" w:cs="Calibri"/>
        </w:rPr>
        <w:t xml:space="preserve">Finally, a near surface sea surface temperature sensor (‘sea snake’) consisting of a floating thermistor was deployed from </w:t>
      </w:r>
      <w:r>
        <w:rPr>
          <w:rFonts w:ascii="Calibri" w:hAnsi="Calibri" w:cs="Calibri"/>
        </w:rPr>
        <w:t>a portside mounted boom</w:t>
      </w:r>
      <w:r w:rsidRPr="00357548">
        <w:rPr>
          <w:rFonts w:ascii="Calibri" w:hAnsi="Calibri" w:cs="Calibri"/>
        </w:rPr>
        <w:t xml:space="preserve">. </w:t>
      </w:r>
    </w:p>
    <w:p w:rsidR="002B6539" w:rsidRPr="00357548" w:rsidRDefault="002B6539" w:rsidP="00A9376C">
      <w:pPr>
        <w:ind w:firstLine="720"/>
        <w:rPr>
          <w:rFonts w:ascii="Calibri" w:hAnsi="Calibri" w:cs="Calibri"/>
        </w:rPr>
      </w:pPr>
    </w:p>
    <w:p w:rsidR="002B6539" w:rsidRPr="00357548" w:rsidRDefault="002B6539" w:rsidP="00A9376C">
      <w:pPr>
        <w:ind w:firstLine="720"/>
        <w:rPr>
          <w:rFonts w:ascii="Calibri" w:hAnsi="Calibri" w:cs="Calibri"/>
        </w:rPr>
      </w:pPr>
      <w:r w:rsidRPr="00357548">
        <w:rPr>
          <w:rFonts w:ascii="Calibri" w:hAnsi="Calibri" w:cs="Calibri"/>
        </w:rPr>
        <w:t>Sl</w:t>
      </w:r>
      <w:r>
        <w:rPr>
          <w:rFonts w:ascii="Calibri" w:hAnsi="Calibri" w:cs="Calibri"/>
        </w:rPr>
        <w:t>ow mean data (T/RH, PIR/PSP, P, and SST</w:t>
      </w:r>
      <w:r w:rsidRPr="00357548">
        <w:rPr>
          <w:rFonts w:ascii="Calibri" w:hAnsi="Calibri" w:cs="Calibri"/>
        </w:rPr>
        <w:t xml:space="preserve">) are digitized on two </w:t>
      </w:r>
      <w:smartTag w:uri="urn:schemas-microsoft-com:office:smarttags" w:element="place">
        <w:smartTag w:uri="urn:schemas-microsoft-com:office:smarttags" w:element="City">
          <w:r w:rsidRPr="00357548">
            <w:rPr>
              <w:rFonts w:ascii="Calibri" w:hAnsi="Calibri" w:cs="Calibri"/>
            </w:rPr>
            <w:t>Campbell</w:t>
          </w:r>
        </w:smartTag>
      </w:smartTag>
      <w:r w:rsidRPr="00357548">
        <w:rPr>
          <w:rFonts w:ascii="Calibri" w:hAnsi="Calibri" w:cs="Calibri"/>
        </w:rPr>
        <w:t xml:space="preserve"> dataloggers and transmitted via wireless as 1-minute averages. Inside the </w:t>
      </w:r>
      <w:r>
        <w:rPr>
          <w:rFonts w:ascii="Calibri" w:hAnsi="Calibri" w:cs="Calibri"/>
        </w:rPr>
        <w:t>dry lab on the 0</w:t>
      </w:r>
      <w:r w:rsidRPr="00357548">
        <w:rPr>
          <w:rFonts w:ascii="Calibri" w:hAnsi="Calibri" w:cs="Calibri"/>
        </w:rPr>
        <w:t>1 deck</w:t>
      </w:r>
      <w:r>
        <w:rPr>
          <w:rFonts w:ascii="Calibri" w:hAnsi="Calibri" w:cs="Calibri"/>
        </w:rPr>
        <w:t xml:space="preserve"> (Fig. 3)</w:t>
      </w:r>
      <w:r w:rsidRPr="00357548">
        <w:rPr>
          <w:rFonts w:ascii="Calibri" w:hAnsi="Calibri" w:cs="Calibri"/>
        </w:rPr>
        <w:t>, a centra</w:t>
      </w:r>
      <w:r>
        <w:rPr>
          <w:rFonts w:ascii="Calibri" w:hAnsi="Calibri" w:cs="Calibri"/>
        </w:rPr>
        <w:t>l data acquisition computer logged</w:t>
      </w:r>
      <w:r w:rsidRPr="00357548">
        <w:rPr>
          <w:rFonts w:ascii="Calibri" w:hAnsi="Calibri" w:cs="Calibri"/>
        </w:rPr>
        <w:t xml:space="preserve"> continuously all sources of data via RS-232 digital transmission and wireless radio modem network.  </w:t>
      </w:r>
    </w:p>
    <w:p w:rsidR="002B6539" w:rsidRPr="00357548" w:rsidRDefault="002B6539" w:rsidP="00A9376C">
      <w:pPr>
        <w:pStyle w:val="Level1"/>
        <w:numPr>
          <w:ilvl w:val="0"/>
          <w:numId w:val="31"/>
        </w:numPr>
        <w:autoSpaceDE/>
        <w:autoSpaceDN/>
        <w:adjustRightInd/>
        <w:ind w:left="0"/>
        <w:outlineLvl w:val="9"/>
        <w:rPr>
          <w:rFonts w:ascii="Calibri" w:hAnsi="Calibri" w:cs="Calibri"/>
          <w:sz w:val="24"/>
        </w:rPr>
      </w:pPr>
      <w:r>
        <w:rPr>
          <w:rFonts w:ascii="Calibri" w:hAnsi="Calibri" w:cs="Calibri"/>
          <w:sz w:val="24"/>
        </w:rPr>
        <w:tab/>
        <w:t>Gill Sonic Anemometer</w:t>
      </w:r>
    </w:p>
    <w:p w:rsidR="002B6539" w:rsidRPr="00357548" w:rsidRDefault="002B6539" w:rsidP="00A9376C">
      <w:pPr>
        <w:pStyle w:val="Level1"/>
        <w:numPr>
          <w:ilvl w:val="0"/>
          <w:numId w:val="31"/>
        </w:numPr>
        <w:autoSpaceDE/>
        <w:autoSpaceDN/>
        <w:adjustRightInd/>
        <w:ind w:left="0"/>
        <w:outlineLvl w:val="9"/>
        <w:rPr>
          <w:rFonts w:ascii="Calibri" w:hAnsi="Calibri" w:cs="Calibri"/>
          <w:sz w:val="24"/>
        </w:rPr>
      </w:pPr>
      <w:r w:rsidRPr="00357548">
        <w:rPr>
          <w:rFonts w:ascii="Calibri" w:hAnsi="Calibri" w:cs="Calibri"/>
          <w:sz w:val="24"/>
        </w:rPr>
        <w:tab/>
        <w:t>Licor 7500, CO2/H2O</w:t>
      </w:r>
    </w:p>
    <w:p w:rsidR="002B6539" w:rsidRPr="00357548" w:rsidRDefault="002B6539" w:rsidP="00A9376C">
      <w:pPr>
        <w:pStyle w:val="Level1"/>
        <w:numPr>
          <w:ilvl w:val="0"/>
          <w:numId w:val="31"/>
        </w:numPr>
        <w:autoSpaceDE/>
        <w:autoSpaceDN/>
        <w:adjustRightInd/>
        <w:ind w:left="0"/>
        <w:outlineLvl w:val="9"/>
        <w:rPr>
          <w:rFonts w:ascii="Calibri" w:hAnsi="Calibri" w:cs="Calibri"/>
          <w:sz w:val="24"/>
        </w:rPr>
      </w:pPr>
      <w:r w:rsidRPr="00357548">
        <w:rPr>
          <w:rFonts w:ascii="Calibri" w:hAnsi="Calibri" w:cs="Calibri"/>
          <w:sz w:val="24"/>
        </w:rPr>
        <w:tab/>
        <w:t xml:space="preserve">Slow means (two </w:t>
      </w:r>
      <w:smartTag w:uri="urn:schemas-microsoft-com:office:smarttags" w:element="City">
        <w:smartTag w:uri="urn:schemas-microsoft-com:office:smarttags" w:element="place">
          <w:r w:rsidRPr="00357548">
            <w:rPr>
              <w:rFonts w:ascii="Calibri" w:hAnsi="Calibri" w:cs="Calibri"/>
              <w:sz w:val="24"/>
            </w:rPr>
            <w:t>Campbell</w:t>
          </w:r>
        </w:smartTag>
      </w:smartTag>
      <w:r w:rsidRPr="00357548">
        <w:rPr>
          <w:rFonts w:ascii="Calibri" w:hAnsi="Calibri" w:cs="Calibri"/>
          <w:sz w:val="24"/>
        </w:rPr>
        <w:t xml:space="preserve"> dataloggers)</w:t>
      </w:r>
    </w:p>
    <w:p w:rsidR="002B6539" w:rsidRPr="00357548" w:rsidRDefault="002B6539" w:rsidP="00A9376C">
      <w:pPr>
        <w:pStyle w:val="Level1"/>
        <w:numPr>
          <w:ilvl w:val="0"/>
          <w:numId w:val="31"/>
        </w:numPr>
        <w:autoSpaceDE/>
        <w:autoSpaceDN/>
        <w:adjustRightInd/>
        <w:ind w:left="0"/>
        <w:outlineLvl w:val="9"/>
        <w:rPr>
          <w:rFonts w:ascii="Calibri" w:hAnsi="Calibri" w:cs="Calibri"/>
          <w:sz w:val="24"/>
        </w:rPr>
      </w:pPr>
      <w:r w:rsidRPr="00357548">
        <w:rPr>
          <w:rFonts w:ascii="Calibri" w:hAnsi="Calibri" w:cs="Calibri"/>
          <w:sz w:val="24"/>
        </w:rPr>
        <w:tab/>
        <w:t>Systron-Donner Motion-Pak</w:t>
      </w:r>
    </w:p>
    <w:p w:rsidR="002B6539" w:rsidRPr="00A30DBD" w:rsidRDefault="002B6539" w:rsidP="00A9376C">
      <w:pPr>
        <w:pStyle w:val="Level1"/>
        <w:numPr>
          <w:ilvl w:val="0"/>
          <w:numId w:val="31"/>
        </w:numPr>
        <w:autoSpaceDE/>
        <w:autoSpaceDN/>
        <w:adjustRightInd/>
        <w:ind w:left="0"/>
        <w:outlineLvl w:val="9"/>
        <w:rPr>
          <w:rFonts w:ascii="Calibri" w:hAnsi="Calibri" w:cs="Calibri"/>
          <w:sz w:val="24"/>
        </w:rPr>
      </w:pPr>
      <w:r w:rsidRPr="00357548">
        <w:rPr>
          <w:rFonts w:ascii="Calibri" w:hAnsi="Calibri" w:cs="Calibri"/>
          <w:sz w:val="24"/>
        </w:rPr>
        <w:tab/>
      </w:r>
      <w:r>
        <w:rPr>
          <w:rFonts w:ascii="Calibri" w:hAnsi="Calibri" w:cs="Calibri"/>
          <w:sz w:val="24"/>
        </w:rPr>
        <w:t xml:space="preserve">Crescant </w:t>
      </w:r>
      <w:r w:rsidRPr="00357548">
        <w:rPr>
          <w:rFonts w:ascii="Calibri" w:hAnsi="Calibri" w:cs="Calibri"/>
          <w:sz w:val="24"/>
        </w:rPr>
        <w:t xml:space="preserve">GPS </w:t>
      </w:r>
      <w:r w:rsidRPr="00A30DBD">
        <w:rPr>
          <w:rFonts w:ascii="Calibri" w:hAnsi="Calibri" w:cs="Calibri"/>
          <w:sz w:val="24"/>
        </w:rPr>
        <w:t>Heading and pitch</w:t>
      </w:r>
      <w:r>
        <w:rPr>
          <w:rFonts w:ascii="Calibri" w:hAnsi="Calibri" w:cs="Calibri"/>
          <w:sz w:val="24"/>
        </w:rPr>
        <w:t xml:space="preserve"> systems</w:t>
      </w:r>
    </w:p>
    <w:p w:rsidR="002B6539" w:rsidRPr="00357548" w:rsidRDefault="002B6539" w:rsidP="00A9376C">
      <w:pPr>
        <w:widowControl w:val="0"/>
        <w:rPr>
          <w:rFonts w:ascii="Calibri" w:hAnsi="Calibri" w:cs="Calibri"/>
        </w:rPr>
      </w:pPr>
    </w:p>
    <w:p w:rsidR="002B6539" w:rsidRDefault="002B6539" w:rsidP="00A9376C">
      <w:pPr>
        <w:widowControl w:val="0"/>
        <w:ind w:firstLine="720"/>
        <w:rPr>
          <w:rFonts w:ascii="Calibri" w:hAnsi="Calibri" w:cs="Calibri"/>
        </w:rPr>
      </w:pPr>
      <w:r w:rsidRPr="00357548">
        <w:rPr>
          <w:rFonts w:ascii="Calibri" w:hAnsi="Calibri" w:cs="Calibri"/>
        </w:rPr>
        <w:t xml:space="preserve">The </w:t>
      </w:r>
      <w:r>
        <w:rPr>
          <w:rFonts w:ascii="Calibri" w:hAnsi="Calibri" w:cs="Calibri"/>
        </w:rPr>
        <w:t>8</w:t>
      </w:r>
      <w:r w:rsidRPr="00357548">
        <w:rPr>
          <w:rFonts w:ascii="Calibri" w:hAnsi="Calibri" w:cs="Calibri"/>
        </w:rPr>
        <w:t xml:space="preserve"> data sources are archived at full tim</w:t>
      </w:r>
      <w:r>
        <w:rPr>
          <w:rFonts w:ascii="Calibri" w:hAnsi="Calibri" w:cs="Calibri"/>
        </w:rPr>
        <w:t>e resolution.  At sea, an ESRL data acquisition system (DAS) program is run continuously collecting sonic anemometer, LiCor, and motion data at 10 Hz</w:t>
      </w:r>
      <w:r w:rsidRPr="00357548">
        <w:rPr>
          <w:rFonts w:ascii="Calibri" w:hAnsi="Calibri" w:cs="Calibri"/>
        </w:rPr>
        <w:t xml:space="preserve"> and the m</w:t>
      </w:r>
      <w:r>
        <w:rPr>
          <w:rFonts w:ascii="Calibri" w:hAnsi="Calibri" w:cs="Calibri"/>
        </w:rPr>
        <w:t>ean measurement systems sampled at</w:t>
      </w:r>
      <w:r w:rsidRPr="00357548">
        <w:rPr>
          <w:rFonts w:ascii="Calibri" w:hAnsi="Calibri" w:cs="Calibri"/>
        </w:rPr>
        <w:t xml:space="preserve"> 0.1 Hz an</w:t>
      </w:r>
      <w:r>
        <w:rPr>
          <w:rFonts w:ascii="Calibri" w:hAnsi="Calibri" w:cs="Calibri"/>
        </w:rPr>
        <w:t xml:space="preserve">d averaged to 1 min. </w:t>
      </w:r>
      <w:r w:rsidRPr="00357548">
        <w:rPr>
          <w:rFonts w:ascii="Calibri" w:hAnsi="Calibri" w:cs="Calibri"/>
        </w:rPr>
        <w:t xml:space="preserve"> </w:t>
      </w:r>
      <w:r>
        <w:rPr>
          <w:rFonts w:ascii="Calibri" w:hAnsi="Calibri" w:cs="Calibri"/>
        </w:rPr>
        <w:t xml:space="preserve">The DAS </w:t>
      </w:r>
      <w:r w:rsidRPr="00357548">
        <w:rPr>
          <w:rFonts w:ascii="Calibri" w:hAnsi="Calibri" w:cs="Calibri"/>
        </w:rPr>
        <w:t>write</w:t>
      </w:r>
      <w:r>
        <w:rPr>
          <w:rFonts w:ascii="Calibri" w:hAnsi="Calibri" w:cs="Calibri"/>
        </w:rPr>
        <w:t>s</w:t>
      </w:r>
      <w:r w:rsidRPr="00357548">
        <w:rPr>
          <w:rFonts w:ascii="Calibri" w:hAnsi="Calibri" w:cs="Calibri"/>
        </w:rPr>
        <w:t xml:space="preserve"> daily text files at 1 min time resolution.  The 1-min daily ASCII files are named as </w:t>
      </w:r>
      <w:r w:rsidRPr="00357548">
        <w:rPr>
          <w:rFonts w:ascii="Calibri" w:hAnsi="Calibri" w:cs="Calibri"/>
          <w:i/>
        </w:rPr>
        <w:t>proc_nam_DDD.txt</w:t>
      </w:r>
      <w:r w:rsidRPr="00357548">
        <w:rPr>
          <w:rFonts w:ascii="Calibri" w:hAnsi="Calibri" w:cs="Calibri"/>
        </w:rPr>
        <w:t xml:space="preserve"> (nam=’pc’, or </w:t>
      </w:r>
      <w:r>
        <w:rPr>
          <w:rFonts w:ascii="Calibri" w:hAnsi="Calibri" w:cs="Calibri"/>
        </w:rPr>
        <w:t>‘son’; DDD=yearday where 000 UTC</w:t>
      </w:r>
      <w:r w:rsidRPr="00357548">
        <w:rPr>
          <w:rFonts w:ascii="Calibri" w:hAnsi="Calibri" w:cs="Calibri"/>
        </w:rPr>
        <w:t xml:space="preserve"> January 1, 20</w:t>
      </w:r>
      <w:r>
        <w:rPr>
          <w:rFonts w:ascii="Calibri" w:hAnsi="Calibri" w:cs="Calibri"/>
        </w:rPr>
        <w:t>11</w:t>
      </w:r>
      <w:r w:rsidRPr="00357548">
        <w:rPr>
          <w:rFonts w:ascii="Calibri" w:hAnsi="Calibri" w:cs="Calibri"/>
        </w:rPr>
        <w:t xml:space="preserve"> =1.00).  File structure is described in the readme accompanying these fil</w:t>
      </w:r>
      <w:r>
        <w:rPr>
          <w:rFonts w:ascii="Calibri" w:hAnsi="Calibri" w:cs="Calibri"/>
        </w:rPr>
        <w:t xml:space="preserve">es.  Further data analysis </w:t>
      </w:r>
      <w:r w:rsidRPr="00357548">
        <w:rPr>
          <w:rFonts w:ascii="Calibri" w:hAnsi="Calibri" w:cs="Calibri"/>
        </w:rPr>
        <w:t>include</w:t>
      </w:r>
      <w:r>
        <w:rPr>
          <w:rFonts w:ascii="Calibri" w:hAnsi="Calibri" w:cs="Calibri"/>
        </w:rPr>
        <w:t>s</w:t>
      </w:r>
      <w:r w:rsidRPr="00357548">
        <w:rPr>
          <w:rFonts w:ascii="Calibri" w:hAnsi="Calibri" w:cs="Calibri"/>
        </w:rPr>
        <w:t xml:space="preserve"> time matching the PSD met data </w:t>
      </w:r>
      <w:r>
        <w:rPr>
          <w:rFonts w:ascii="Calibri" w:hAnsi="Calibri" w:cs="Calibri"/>
        </w:rPr>
        <w:t xml:space="preserve">creating 5 and 30-min daily flux files </w:t>
      </w:r>
      <w:r w:rsidRPr="00357548">
        <w:rPr>
          <w:rFonts w:ascii="Calibri" w:hAnsi="Calibri" w:cs="Calibri"/>
        </w:rPr>
        <w:t xml:space="preserve">in order to </w:t>
      </w:r>
      <w:r>
        <w:rPr>
          <w:rFonts w:ascii="Calibri" w:hAnsi="Calibri" w:cs="Calibri"/>
        </w:rPr>
        <w:t>compare with the ship’s various systems.</w:t>
      </w:r>
    </w:p>
    <w:p w:rsidR="002B6539" w:rsidRDefault="002B6539" w:rsidP="00A9376C">
      <w:pPr>
        <w:widowControl w:val="0"/>
        <w:rPr>
          <w:rFonts w:ascii="Calibri" w:hAnsi="Calibri" w:cs="Calibri"/>
        </w:rPr>
      </w:pPr>
    </w:p>
    <w:p w:rsidR="002B6539" w:rsidRPr="00357548" w:rsidRDefault="002B6539" w:rsidP="00A9376C">
      <w:pPr>
        <w:widowControl w:val="0"/>
        <w:rPr>
          <w:rFonts w:ascii="Calibri" w:hAnsi="Calibri" w:cs="Calibri"/>
        </w:rPr>
      </w:pPr>
      <w:r>
        <w:rPr>
          <w:rFonts w:ascii="Calibri" w:hAnsi="Calibri" w:cs="Calibri"/>
        </w:rPr>
        <w:tab/>
        <w:t>Table 1 contains information on sensors and Table 2 contains height of sensors above water and location.</w:t>
      </w:r>
    </w:p>
    <w:p w:rsidR="002B6539" w:rsidRPr="00357548" w:rsidRDefault="002B6539" w:rsidP="00A9376C">
      <w:pPr>
        <w:widowControl w:val="0"/>
        <w:rPr>
          <w:rFonts w:ascii="Calibri" w:hAnsi="Calibri" w:cs="Calibri"/>
          <w:b/>
        </w:rPr>
      </w:pPr>
    </w:p>
    <w:p w:rsidR="002B6539" w:rsidRPr="00357548" w:rsidRDefault="002B6539" w:rsidP="00A9376C">
      <w:pPr>
        <w:widowControl w:val="0"/>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20.85pt;margin-top:.75pt;width:226.9pt;height:295.45pt;z-index:-251658240;visibility:visible" stroked="t">
            <v:imagedata r:id="rId7" o:title=""/>
          </v:shape>
        </w:pict>
      </w:r>
      <w:r w:rsidRPr="001F10C0">
        <w:rPr>
          <w:noProof/>
        </w:rPr>
        <w:pict>
          <v:shape id="Picture 1" o:spid="_x0000_i1025" type="#_x0000_t75" style="width:225pt;height:296.25pt;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p>
    <w:p w:rsidR="002B6539" w:rsidRDefault="002B6539" w:rsidP="00A9376C">
      <w:pPr>
        <w:widowControl w:val="0"/>
        <w:rPr>
          <w:rFonts w:ascii="Calibri" w:hAnsi="Calibri" w:cs="Calibri"/>
          <w:sz w:val="22"/>
          <w:szCs w:val="22"/>
        </w:rPr>
      </w:pPr>
      <w:r w:rsidRPr="00357548">
        <w:rPr>
          <w:rFonts w:ascii="Calibri" w:hAnsi="Calibri" w:cs="Calibri"/>
          <w:b/>
          <w:sz w:val="22"/>
          <w:szCs w:val="22"/>
        </w:rPr>
        <w:t xml:space="preserve">Figure </w:t>
      </w:r>
      <w:r>
        <w:rPr>
          <w:rFonts w:ascii="Calibri" w:hAnsi="Calibri" w:cs="Calibri"/>
          <w:b/>
          <w:sz w:val="22"/>
          <w:szCs w:val="22"/>
        </w:rPr>
        <w:t>1</w:t>
      </w:r>
      <w:r w:rsidRPr="00357548">
        <w:rPr>
          <w:rFonts w:ascii="Calibri" w:hAnsi="Calibri" w:cs="Calibri"/>
          <w:b/>
          <w:sz w:val="22"/>
          <w:szCs w:val="22"/>
        </w:rPr>
        <w:t xml:space="preserve">:  </w:t>
      </w:r>
      <w:r>
        <w:rPr>
          <w:rFonts w:ascii="Calibri" w:hAnsi="Calibri" w:cs="Calibri"/>
          <w:sz w:val="22"/>
          <w:szCs w:val="22"/>
        </w:rPr>
        <w:t>Left: Flux tower deployed on</w:t>
      </w:r>
      <w:r w:rsidRPr="00357548">
        <w:rPr>
          <w:rFonts w:ascii="Calibri" w:hAnsi="Calibri" w:cs="Calibri"/>
          <w:sz w:val="22"/>
          <w:szCs w:val="22"/>
        </w:rPr>
        <w:t xml:space="preserve"> the</w:t>
      </w:r>
      <w:r>
        <w:rPr>
          <w:rFonts w:ascii="Calibri" w:hAnsi="Calibri" w:cs="Calibri"/>
          <w:sz w:val="22"/>
          <w:szCs w:val="22"/>
        </w:rPr>
        <w:t xml:space="preserve"> bow</w:t>
      </w:r>
      <w:r w:rsidRPr="00357548">
        <w:rPr>
          <w:rFonts w:ascii="Calibri" w:hAnsi="Calibri" w:cs="Calibri"/>
          <w:sz w:val="22"/>
          <w:szCs w:val="22"/>
        </w:rPr>
        <w:t xml:space="preserve">. </w:t>
      </w:r>
      <w:r>
        <w:rPr>
          <w:rFonts w:ascii="Calibri" w:hAnsi="Calibri" w:cs="Calibri"/>
          <w:sz w:val="22"/>
          <w:szCs w:val="22"/>
        </w:rPr>
        <w:t xml:space="preserve"> Right:  </w:t>
      </w:r>
      <w:r w:rsidRPr="00357548">
        <w:rPr>
          <w:rFonts w:ascii="Calibri" w:hAnsi="Calibri" w:cs="Calibri"/>
          <w:sz w:val="22"/>
          <w:szCs w:val="22"/>
        </w:rPr>
        <w:t>Th</w:t>
      </w:r>
      <w:r>
        <w:rPr>
          <w:rFonts w:ascii="Calibri" w:hAnsi="Calibri" w:cs="Calibri"/>
          <w:sz w:val="22"/>
          <w:szCs w:val="22"/>
        </w:rPr>
        <w:t>e sea surface thermistor, i.e. “</w:t>
      </w:r>
      <w:r w:rsidRPr="00357548">
        <w:rPr>
          <w:rFonts w:ascii="Calibri" w:hAnsi="Calibri" w:cs="Calibri"/>
          <w:sz w:val="22"/>
          <w:szCs w:val="22"/>
        </w:rPr>
        <w:t>sea snake</w:t>
      </w:r>
      <w:r>
        <w:rPr>
          <w:rFonts w:ascii="Calibri" w:hAnsi="Calibri" w:cs="Calibri"/>
          <w:sz w:val="22"/>
          <w:szCs w:val="22"/>
        </w:rPr>
        <w:t>”</w:t>
      </w:r>
      <w:r w:rsidRPr="00357548">
        <w:rPr>
          <w:rFonts w:ascii="Calibri" w:hAnsi="Calibri" w:cs="Calibri"/>
          <w:sz w:val="22"/>
          <w:szCs w:val="22"/>
        </w:rPr>
        <w:t xml:space="preserve">, can be seen on </w:t>
      </w:r>
      <w:r>
        <w:rPr>
          <w:rFonts w:ascii="Calibri" w:hAnsi="Calibri" w:cs="Calibri"/>
          <w:sz w:val="22"/>
          <w:szCs w:val="22"/>
        </w:rPr>
        <w:t>port si</w:t>
      </w:r>
      <w:r w:rsidRPr="00357548">
        <w:rPr>
          <w:rFonts w:ascii="Calibri" w:hAnsi="Calibri" w:cs="Calibri"/>
          <w:sz w:val="22"/>
          <w:szCs w:val="22"/>
        </w:rPr>
        <w:t xml:space="preserve">de of the </w:t>
      </w:r>
      <w:r>
        <w:rPr>
          <w:rFonts w:ascii="Calibri" w:hAnsi="Calibri" w:cs="Calibri"/>
          <w:sz w:val="22"/>
          <w:szCs w:val="22"/>
        </w:rPr>
        <w:t>ship.</w:t>
      </w:r>
    </w:p>
    <w:p w:rsidR="002B6539" w:rsidRDefault="002B6539" w:rsidP="00A9376C">
      <w:pPr>
        <w:widowControl w:val="0"/>
        <w:rPr>
          <w:rFonts w:ascii="Calibri" w:hAnsi="Calibri" w:cs="Calibri"/>
          <w:sz w:val="22"/>
          <w:szCs w:val="22"/>
        </w:rPr>
      </w:pPr>
      <w:r w:rsidRPr="004420B0">
        <w:rPr>
          <w:rFonts w:ascii="Calibri" w:hAnsi="Calibri" w:cs="Calibri"/>
          <w:noProof/>
          <w:sz w:val="22"/>
          <w:szCs w:val="22"/>
        </w:rPr>
        <w:pict>
          <v:shape id="Picture 3" o:spid="_x0000_i1026" type="#_x0000_t75" alt="WHOTS_2013_rad_p.png" style="width:381.75pt;height:286.5pt;visibility:visible">
            <v:imagedata r:id="rId9" o:title=""/>
          </v:shape>
        </w:pict>
      </w:r>
    </w:p>
    <w:p w:rsidR="002B6539" w:rsidRPr="00357548" w:rsidRDefault="002B6539" w:rsidP="00A9376C">
      <w:pPr>
        <w:widowControl w:val="0"/>
        <w:rPr>
          <w:rFonts w:ascii="Calibri" w:hAnsi="Calibri" w:cs="Calibri"/>
          <w:sz w:val="22"/>
          <w:szCs w:val="22"/>
        </w:rPr>
      </w:pPr>
      <w:r w:rsidRPr="00C66105">
        <w:rPr>
          <w:rFonts w:ascii="Calibri" w:hAnsi="Calibri" w:cs="Calibri"/>
          <w:b/>
          <w:sz w:val="22"/>
          <w:szCs w:val="22"/>
        </w:rPr>
        <w:t>Figure 2.</w:t>
      </w:r>
      <w:r>
        <w:rPr>
          <w:rFonts w:ascii="Calibri" w:hAnsi="Calibri" w:cs="Calibri"/>
          <w:sz w:val="22"/>
          <w:szCs w:val="22"/>
        </w:rPr>
        <w:t xml:space="preserve"> ESRL radiometers and pressure sensor on flying bridge. Alos shown ship dynamic pressure port.</w:t>
      </w:r>
    </w:p>
    <w:p w:rsidR="002B6539" w:rsidRDefault="002B6539" w:rsidP="00A9376C">
      <w:pPr>
        <w:widowControl w:val="0"/>
        <w:jc w:val="both"/>
        <w:rPr>
          <w:rFonts w:ascii="Calibri" w:hAnsi="Calibri" w:cs="Calibri"/>
        </w:rPr>
      </w:pPr>
    </w:p>
    <w:p w:rsidR="002B6539" w:rsidRDefault="002B6539" w:rsidP="00A9376C">
      <w:pPr>
        <w:widowControl w:val="0"/>
        <w:jc w:val="both"/>
        <w:rPr>
          <w:rFonts w:ascii="Calibri" w:hAnsi="Calibri" w:cs="Calibri"/>
        </w:rPr>
      </w:pPr>
      <w:r w:rsidRPr="004420B0">
        <w:rPr>
          <w:rFonts w:ascii="Calibri" w:hAnsi="Calibri" w:cs="Calibri"/>
          <w:noProof/>
        </w:rPr>
        <w:pict>
          <v:shape id="Picture 2" o:spid="_x0000_i1027" type="#_x0000_t75" alt="flux-station.JPG" style="width:389.25pt;height:232.5pt;visibility:visible">
            <v:imagedata r:id="rId10" o:title="" croptop="5043f" cropbottom="16242f" cropleft="7247f" cropright="3781f"/>
          </v:shape>
        </w:pict>
      </w:r>
    </w:p>
    <w:p w:rsidR="002B6539" w:rsidRDefault="002B6539" w:rsidP="00A9376C">
      <w:pPr>
        <w:widowControl w:val="0"/>
        <w:rPr>
          <w:rFonts w:ascii="Calibri" w:hAnsi="Calibri" w:cs="Calibri"/>
          <w:sz w:val="22"/>
          <w:szCs w:val="22"/>
        </w:rPr>
      </w:pPr>
      <w:r w:rsidRPr="00357548">
        <w:rPr>
          <w:rFonts w:ascii="Calibri" w:hAnsi="Calibri" w:cs="Calibri"/>
          <w:b/>
          <w:sz w:val="22"/>
          <w:szCs w:val="22"/>
        </w:rPr>
        <w:t>Figure</w:t>
      </w:r>
      <w:r>
        <w:rPr>
          <w:rFonts w:ascii="Calibri" w:hAnsi="Calibri" w:cs="Calibri"/>
          <w:b/>
          <w:sz w:val="22"/>
          <w:szCs w:val="22"/>
        </w:rPr>
        <w:t xml:space="preserve"> 3</w:t>
      </w:r>
      <w:r w:rsidRPr="00357548">
        <w:rPr>
          <w:rFonts w:ascii="Calibri" w:hAnsi="Calibri" w:cs="Calibri"/>
          <w:b/>
          <w:sz w:val="22"/>
          <w:szCs w:val="22"/>
        </w:rPr>
        <w:t xml:space="preserve">:  </w:t>
      </w:r>
      <w:r w:rsidRPr="00656203">
        <w:rPr>
          <w:rFonts w:ascii="Calibri" w:hAnsi="Calibri" w:cs="Calibri"/>
          <w:sz w:val="22"/>
          <w:szCs w:val="22"/>
        </w:rPr>
        <w:t>Wi</w:t>
      </w:r>
      <w:r>
        <w:rPr>
          <w:rFonts w:ascii="Calibri" w:hAnsi="Calibri" w:cs="Calibri"/>
          <w:sz w:val="22"/>
          <w:szCs w:val="22"/>
        </w:rPr>
        <w:t xml:space="preserve">reless modems and </w:t>
      </w:r>
      <w:r w:rsidRPr="00656203">
        <w:rPr>
          <w:rFonts w:ascii="Calibri" w:hAnsi="Calibri" w:cs="Calibri"/>
          <w:sz w:val="22"/>
          <w:szCs w:val="22"/>
        </w:rPr>
        <w:t>Data Acquisition and processing computers</w:t>
      </w:r>
      <w:bookmarkStart w:id="4" w:name="_Toc195378305"/>
      <w:bookmarkStart w:id="5" w:name="_Toc195378491"/>
      <w:bookmarkStart w:id="6" w:name="_Toc195378597"/>
      <w:bookmarkStart w:id="7" w:name="_Toc195378973"/>
    </w:p>
    <w:p w:rsidR="002B6539" w:rsidRPr="00656203" w:rsidRDefault="002B6539" w:rsidP="00A9376C">
      <w:pPr>
        <w:widowControl w:val="0"/>
        <w:rPr>
          <w:rFonts w:ascii="Calibri" w:hAnsi="Calibri" w:cs="Calibri"/>
          <w:sz w:val="22"/>
          <w:szCs w:val="22"/>
        </w:rPr>
      </w:pPr>
    </w:p>
    <w:p w:rsidR="002B6539" w:rsidRDefault="002B6539" w:rsidP="00A9376C">
      <w:pPr>
        <w:pStyle w:val="Heading10"/>
        <w:numPr>
          <w:ilvl w:val="0"/>
          <w:numId w:val="0"/>
        </w:numPr>
        <w:spacing w:line="240" w:lineRule="auto"/>
        <w:rPr>
          <w:rFonts w:ascii="Calibri" w:hAnsi="Calibri" w:cs="Calibri"/>
        </w:rPr>
      </w:pPr>
    </w:p>
    <w:p w:rsidR="002B6539" w:rsidRPr="00357548" w:rsidRDefault="002B6539" w:rsidP="00A9376C">
      <w:pPr>
        <w:pStyle w:val="Heading10"/>
        <w:numPr>
          <w:ilvl w:val="0"/>
          <w:numId w:val="0"/>
        </w:numPr>
        <w:spacing w:line="240" w:lineRule="auto"/>
        <w:rPr>
          <w:rFonts w:ascii="Calibri" w:hAnsi="Calibri" w:cs="Calibri"/>
        </w:rPr>
      </w:pPr>
      <w:r>
        <w:rPr>
          <w:rFonts w:ascii="Calibri" w:hAnsi="Calibri" w:cs="Calibri"/>
        </w:rPr>
        <w:t>b</w:t>
      </w:r>
      <w:r w:rsidRPr="00357548">
        <w:rPr>
          <w:rFonts w:ascii="Calibri" w:hAnsi="Calibri" w:cs="Calibri"/>
        </w:rPr>
        <w:t xml:space="preserve">. </w:t>
      </w:r>
      <w:r>
        <w:rPr>
          <w:rFonts w:ascii="Calibri" w:hAnsi="Calibri" w:cs="Calibri"/>
        </w:rPr>
        <w:t xml:space="preserve">ESRL </w:t>
      </w:r>
      <w:r w:rsidRPr="00357548">
        <w:rPr>
          <w:rFonts w:ascii="Calibri" w:hAnsi="Calibri" w:cs="Calibri"/>
        </w:rPr>
        <w:t>Data Archive</w:t>
      </w:r>
      <w:bookmarkEnd w:id="4"/>
      <w:bookmarkEnd w:id="5"/>
      <w:bookmarkEnd w:id="6"/>
      <w:bookmarkEnd w:id="7"/>
    </w:p>
    <w:p w:rsidR="002B6539" w:rsidRDefault="002B6539" w:rsidP="00A9376C">
      <w:pPr>
        <w:widowControl w:val="0"/>
        <w:ind w:firstLine="720"/>
        <w:rPr>
          <w:rFonts w:ascii="Calibri" w:hAnsi="Calibri" w:cs="Calibri"/>
        </w:rPr>
      </w:pPr>
      <w:r w:rsidRPr="00357548">
        <w:rPr>
          <w:rFonts w:ascii="Calibri" w:hAnsi="Calibri" w:cs="Calibri"/>
        </w:rPr>
        <w:t xml:space="preserve">Selected data products were made available at the end of the cruise for the joint cruise archive.  Further analysis will be done in order create the 5-min and 30-min daily flux files.  After post processing, direct covariance, inertial-dissipation and bulk turbulent flux will be produced at 10 min and hourly average. This will include mainly momentum, sensible and latent heat fluxes. All data for this project will be put on an ftp site back in </w:t>
      </w:r>
      <w:smartTag w:uri="urn:schemas-microsoft-com:office:smarttags" w:element="City">
        <w:smartTag w:uri="urn:schemas-microsoft-com:office:smarttags" w:element="place">
          <w:r w:rsidRPr="00357548">
            <w:rPr>
              <w:rFonts w:ascii="Calibri" w:hAnsi="Calibri" w:cs="Calibri"/>
            </w:rPr>
            <w:t>Boulder</w:t>
          </w:r>
        </w:smartTag>
      </w:smartTag>
      <w:r w:rsidRPr="00357548">
        <w:rPr>
          <w:rFonts w:ascii="Calibri" w:hAnsi="Calibri" w:cs="Calibri"/>
        </w:rPr>
        <w:t>.</w:t>
      </w:r>
    </w:p>
    <w:p w:rsidR="002B6539" w:rsidRDefault="002B6539" w:rsidP="00A9376C">
      <w:pPr>
        <w:widowControl w:val="0"/>
        <w:ind w:firstLine="720"/>
        <w:rPr>
          <w:rFonts w:ascii="Calibri" w:hAnsi="Calibri" w:cs="Calibri"/>
        </w:rPr>
      </w:pPr>
    </w:p>
    <w:p w:rsidR="002B6539" w:rsidRPr="00357548" w:rsidRDefault="002B6539" w:rsidP="00A9376C">
      <w:pPr>
        <w:pStyle w:val="Heading10"/>
        <w:numPr>
          <w:ilvl w:val="0"/>
          <w:numId w:val="0"/>
        </w:numPr>
        <w:spacing w:line="240" w:lineRule="auto"/>
        <w:rPr>
          <w:rFonts w:ascii="Calibri" w:hAnsi="Calibri" w:cs="Calibri"/>
        </w:rPr>
      </w:pPr>
      <w:r w:rsidRPr="00357548">
        <w:rPr>
          <w:rFonts w:ascii="Calibri" w:hAnsi="Calibri" w:cs="Calibri"/>
        </w:rPr>
        <w:t xml:space="preserve">NOAA Research Vessel </w:t>
      </w:r>
      <w:r w:rsidRPr="00357548">
        <w:rPr>
          <w:rFonts w:ascii="Calibri" w:hAnsi="Calibri" w:cs="Calibri"/>
          <w:i/>
        </w:rPr>
        <w:t>Hi’ialakai</w:t>
      </w:r>
      <w:r>
        <w:rPr>
          <w:rFonts w:ascii="Calibri" w:hAnsi="Calibri" w:cs="Calibri"/>
        </w:rPr>
        <w:t xml:space="preserve"> Meteorological Sensors</w:t>
      </w:r>
    </w:p>
    <w:p w:rsidR="002B6539" w:rsidRDefault="002B6539" w:rsidP="00A9376C">
      <w:pPr>
        <w:widowControl w:val="0"/>
        <w:ind w:firstLine="720"/>
        <w:rPr>
          <w:rFonts w:ascii="Calibri" w:hAnsi="Calibri" w:cs="Calibri"/>
        </w:rPr>
      </w:pPr>
      <w:r>
        <w:rPr>
          <w:rFonts w:ascii="Calibri" w:hAnsi="Calibri" w:cs="Calibri"/>
        </w:rPr>
        <w:t>The following information was gathered in cooperation with the ship’s survey technician to document the meteorological sensors and data being collected on the ship. The ship’s sensors include a prop-vane anemometer mounted on the main mast, a digital pressure sensor mount in the aft portion of the bridge on the 03 Deck, and a T/RH sensor mounted on the forward portion of the flying bridge (Fig. 3). The sea surface temperature is measured using a Sea Bird Electronic-38 located near the bow starboard side at a depth of ~4 m (Fig. 4). Calibration for the ship sensors is not known. Location of T/RH is poor and subject to influence by deck heating.</w:t>
      </w:r>
    </w:p>
    <w:p w:rsidR="002B6539" w:rsidRDefault="002B6539" w:rsidP="00A9376C">
      <w:pPr>
        <w:widowControl w:val="0"/>
        <w:ind w:firstLine="720"/>
        <w:rPr>
          <w:rFonts w:ascii="Calibri" w:hAnsi="Calibri" w:cs="Calibri"/>
        </w:rPr>
      </w:pPr>
      <w:r>
        <w:rPr>
          <w:rFonts w:ascii="Calibri" w:hAnsi="Calibri" w:cs="Calibri"/>
        </w:rPr>
        <w:t xml:space="preserve">The </w:t>
      </w:r>
      <w:r w:rsidRPr="00357548">
        <w:rPr>
          <w:rFonts w:ascii="Calibri" w:hAnsi="Calibri" w:cs="Calibri"/>
          <w:i/>
        </w:rPr>
        <w:t>Hi’ialakai</w:t>
      </w:r>
      <w:r>
        <w:rPr>
          <w:rFonts w:ascii="Calibri" w:hAnsi="Calibri" w:cs="Calibri"/>
        </w:rPr>
        <w:t xml:space="preserve"> uses the NOAA Ship Computer System (SCS) for data acquisition. A list of sensors was loaded into an SCS event template (WHOTS). Each day at 00 UTC the Event from the previous day was stopped and a new Event was started therefore creating daily data files similar to the ESRL daily files. Events are incremented automatically by SCS. Table 3 is a list of the instrumentation, heights, and the variable name of each data type found in the Event file. Additional metadata on the ship’s sensor can be found on the Shipboard Automated Meteorological Oceanographic System (SAMOS) web site (</w:t>
      </w:r>
      <w:hyperlink r:id="rId11" w:history="1">
        <w:r w:rsidRPr="006C0E08">
          <w:rPr>
            <w:rStyle w:val="Hyperlink"/>
            <w:rFonts w:ascii="Calibri" w:hAnsi="Calibri" w:cs="Calibri"/>
          </w:rPr>
          <w:t>http://samos.coaps.fsu.edu/html/</w:t>
        </w:r>
      </w:hyperlink>
      <w:r>
        <w:rPr>
          <w:rFonts w:ascii="Calibri" w:hAnsi="Calibri" w:cs="Calibri"/>
        </w:rPr>
        <w:t>).</w:t>
      </w:r>
    </w:p>
    <w:p w:rsidR="002B6539" w:rsidRDefault="002B6539" w:rsidP="00A9376C">
      <w:pPr>
        <w:widowControl w:val="0"/>
        <w:rPr>
          <w:rFonts w:ascii="Calibri" w:hAnsi="Calibri" w:cs="Calibri"/>
        </w:rPr>
      </w:pPr>
    </w:p>
    <w:p w:rsidR="002B6539" w:rsidRPr="003B51FE" w:rsidRDefault="002B6539" w:rsidP="00A9376C">
      <w:pPr>
        <w:widowControl w:val="0"/>
        <w:rPr>
          <w:rFonts w:ascii="Calibri" w:hAnsi="Calibri" w:cs="Calibri"/>
        </w:rPr>
      </w:pPr>
    </w:p>
    <w:p w:rsidR="002B6539" w:rsidRDefault="002B6539" w:rsidP="00A9376C">
      <w:pPr>
        <w:widowControl w:val="0"/>
        <w:rPr>
          <w:rFonts w:ascii="Calibri" w:hAnsi="Calibri" w:cs="Calibri"/>
        </w:rPr>
      </w:pPr>
      <w:r w:rsidRPr="004420B0">
        <w:rPr>
          <w:rFonts w:ascii="Calibri" w:hAnsi="Calibri" w:cs="Calibri"/>
          <w:noProof/>
        </w:rPr>
        <w:pict>
          <v:shape id="Picture 5" o:spid="_x0000_i1028" type="#_x0000_t75" alt="met-tower9.JPG" style="width:2in;height:255.75pt;visibility:visible">
            <v:imagedata r:id="rId12" o:title="" croptop="29066f" cropbottom="8586f" cropleft="44844f"/>
          </v:shape>
        </w:pict>
      </w:r>
      <w:r>
        <w:rPr>
          <w:rFonts w:ascii="Calibri" w:hAnsi="Calibri" w:cs="Calibri"/>
        </w:rPr>
        <w:t xml:space="preserve">   </w:t>
      </w:r>
      <w:r w:rsidRPr="004420B0">
        <w:rPr>
          <w:rFonts w:ascii="Calibri" w:hAnsi="Calibri" w:cs="Calibri"/>
          <w:noProof/>
        </w:rPr>
        <w:pict>
          <v:shape id="Picture 7" o:spid="_x0000_i1029" type="#_x0000_t75" alt="Ship-p.JPG" style="width:133.5pt;height:3in;visibility:visible">
            <v:imagedata r:id="rId13" o:title="" cropright="11529f"/>
          </v:shape>
        </w:pict>
      </w:r>
      <w:r>
        <w:rPr>
          <w:rFonts w:ascii="Calibri" w:hAnsi="Calibri" w:cs="Calibri"/>
        </w:rPr>
        <w:t xml:space="preserve">   </w:t>
      </w:r>
      <w:r w:rsidRPr="004420B0">
        <w:rPr>
          <w:rFonts w:ascii="Calibri" w:hAnsi="Calibri" w:cs="Calibri"/>
          <w:noProof/>
        </w:rPr>
        <w:pict>
          <v:shape id="Picture 8" o:spid="_x0000_i1030" type="#_x0000_t75" alt="RMY-Met2.JPG" style="width:105.75pt;height:231pt;visibility:visible">
            <v:imagedata r:id="rId14" o:title="" croptop="8289f" cropbottom=".59375" cropleft="25784f" cropright="28535f"/>
          </v:shape>
        </w:pict>
      </w:r>
    </w:p>
    <w:p w:rsidR="002B6539" w:rsidRDefault="002B6539" w:rsidP="00A9376C">
      <w:pPr>
        <w:widowControl w:val="0"/>
        <w:rPr>
          <w:rFonts w:ascii="Calibri" w:hAnsi="Calibri" w:cs="Calibri"/>
        </w:rPr>
      </w:pPr>
      <w:r>
        <w:rPr>
          <w:rFonts w:ascii="Calibri" w:hAnsi="Calibri" w:cs="Calibri"/>
          <w:b/>
        </w:rPr>
        <w:t>Figure 4</w:t>
      </w:r>
      <w:r w:rsidRPr="003F1FAC">
        <w:rPr>
          <w:rFonts w:ascii="Calibri" w:hAnsi="Calibri" w:cs="Calibri"/>
          <w:b/>
        </w:rPr>
        <w:t>:</w:t>
      </w:r>
      <w:r>
        <w:rPr>
          <w:rFonts w:ascii="Calibri" w:hAnsi="Calibri" w:cs="Calibri"/>
        </w:rPr>
        <w:t xml:space="preserve"> Left: prop-vane anemometer mounted on main forward mast, middle: pressure sensor mounted aft bridge, right: T/RH sensor.</w:t>
      </w:r>
    </w:p>
    <w:p w:rsidR="002B6539" w:rsidRPr="00357548" w:rsidRDefault="002B6539" w:rsidP="00A9376C">
      <w:pPr>
        <w:widowControl w:val="0"/>
        <w:rPr>
          <w:rFonts w:ascii="Calibri" w:hAnsi="Calibri" w:cs="Calibri"/>
        </w:rPr>
      </w:pPr>
      <w:r w:rsidRPr="004420B0">
        <w:rPr>
          <w:rFonts w:ascii="Calibri" w:hAnsi="Calibri" w:cs="Calibri"/>
          <w:noProof/>
        </w:rPr>
        <w:pict>
          <v:shape id="Picture 25" o:spid="_x0000_i1031" type="#_x0000_t75" alt="SST_intake_Hii.png" style="width:243pt;height:282pt;rotation:-90;visibility:visible">
            <v:imagedata r:id="rId15" o:title="" cropleft="13601f" cropright="10478f"/>
          </v:shape>
        </w:pict>
      </w:r>
    </w:p>
    <w:p w:rsidR="002B6539" w:rsidRPr="00357548" w:rsidRDefault="002B6539" w:rsidP="002065EC">
      <w:pPr>
        <w:widowControl w:val="0"/>
        <w:rPr>
          <w:rFonts w:ascii="Calibri" w:hAnsi="Calibri" w:cs="Calibri"/>
        </w:rPr>
      </w:pPr>
      <w:r>
        <w:rPr>
          <w:rFonts w:ascii="Calibri" w:hAnsi="Calibri" w:cs="Calibri"/>
          <w:b/>
        </w:rPr>
        <w:t>Figure 5</w:t>
      </w:r>
      <w:r w:rsidRPr="003F1FAC">
        <w:rPr>
          <w:rFonts w:ascii="Calibri" w:hAnsi="Calibri" w:cs="Calibri"/>
          <w:b/>
        </w:rPr>
        <w:t>:</w:t>
      </w:r>
      <w:r>
        <w:rPr>
          <w:rFonts w:ascii="Calibri" w:hAnsi="Calibri" w:cs="Calibri"/>
        </w:rPr>
        <w:t xml:space="preserve"> Location of ship SST sensor on starboard side near bow. Lower right in picture</w:t>
      </w:r>
    </w:p>
    <w:p w:rsidR="002B6539" w:rsidRDefault="002B6539" w:rsidP="00A9376C">
      <w:pPr>
        <w:widowControl w:val="0"/>
        <w:jc w:val="both"/>
        <w:rPr>
          <w:rFonts w:ascii="Calibri" w:hAnsi="Calibri" w:cs="Calibri"/>
          <w:sz w:val="20"/>
          <w:szCs w:val="20"/>
        </w:rPr>
      </w:pPr>
    </w:p>
    <w:p w:rsidR="002B6539" w:rsidRDefault="002B6539" w:rsidP="00A9376C">
      <w:pPr>
        <w:widowControl w:val="0"/>
        <w:jc w:val="both"/>
        <w:rPr>
          <w:rFonts w:ascii="Calibri" w:hAnsi="Calibri" w:cs="Calibri"/>
          <w:sz w:val="20"/>
          <w:szCs w:val="20"/>
        </w:rPr>
      </w:pPr>
    </w:p>
    <w:p w:rsidR="002B6539" w:rsidRDefault="002B6539" w:rsidP="00A9376C">
      <w:pPr>
        <w:widowControl w:val="0"/>
        <w:jc w:val="both"/>
        <w:rPr>
          <w:rFonts w:ascii="Calibri" w:hAnsi="Calibri" w:cs="Calibri"/>
          <w:sz w:val="20"/>
          <w:szCs w:val="20"/>
        </w:rPr>
      </w:pPr>
    </w:p>
    <w:p w:rsidR="002B6539" w:rsidRDefault="002B6539" w:rsidP="00A9376C">
      <w:pPr>
        <w:widowControl w:val="0"/>
        <w:jc w:val="both"/>
        <w:rPr>
          <w:rFonts w:ascii="Calibri" w:hAnsi="Calibri" w:cs="Calibri"/>
          <w:sz w:val="20"/>
          <w:szCs w:val="20"/>
        </w:rPr>
      </w:pPr>
    </w:p>
    <w:p w:rsidR="002B6539" w:rsidRDefault="002B6539" w:rsidP="00A9376C">
      <w:pPr>
        <w:widowControl w:val="0"/>
        <w:jc w:val="both"/>
      </w:pPr>
      <w:r w:rsidRPr="00DF52E5">
        <w:t>Appendix A</w:t>
      </w:r>
      <w:r>
        <w:t xml:space="preserve"> contains time series plots of various data from both the ESRL and ship sensors along with preliminary fluxes calculations and direct comparisons.</w:t>
      </w:r>
    </w:p>
    <w:p w:rsidR="002B6539" w:rsidRPr="00DF52E5" w:rsidRDefault="002B6539" w:rsidP="00A9376C">
      <w:pPr>
        <w:widowControl w:val="0"/>
        <w:jc w:val="both"/>
      </w:pPr>
    </w:p>
    <w:p w:rsidR="002B6539" w:rsidRPr="00DF52E5" w:rsidRDefault="002B6539" w:rsidP="00A9376C">
      <w:pPr>
        <w:widowControl w:val="0"/>
        <w:jc w:val="both"/>
      </w:pPr>
      <w:r w:rsidRPr="00DF52E5">
        <w:t>For access to the</w:t>
      </w:r>
      <w:r>
        <w:t xml:space="preserve"> ESRL</w:t>
      </w:r>
      <w:r w:rsidRPr="00DF52E5">
        <w:t xml:space="preserve"> FTP site:</w:t>
      </w:r>
    </w:p>
    <w:p w:rsidR="002B6539" w:rsidRPr="00DF52E5" w:rsidRDefault="002B6539" w:rsidP="00A9376C">
      <w:pPr>
        <w:widowControl w:val="0"/>
        <w:jc w:val="both"/>
      </w:pPr>
      <w:r w:rsidRPr="00DF52E5">
        <w:tab/>
      </w:r>
      <w:hyperlink r:id="rId16" w:history="1">
        <w:r w:rsidRPr="00DF52E5">
          <w:rPr>
            <w:rStyle w:val="Hyperlink"/>
          </w:rPr>
          <w:t>ftp://ftp1.esrl.noaa.gov/psd3/cruises/WHOTS_2013/</w:t>
        </w:r>
      </w:hyperlink>
    </w:p>
    <w:p w:rsidR="002B6539" w:rsidRPr="00DF52E5" w:rsidRDefault="002B6539" w:rsidP="00A9376C">
      <w:pPr>
        <w:widowControl w:val="0"/>
        <w:jc w:val="both"/>
      </w:pPr>
      <w:r w:rsidRPr="00DF52E5">
        <w:tab/>
        <w:t>username anonymous</w:t>
      </w:r>
    </w:p>
    <w:p w:rsidR="002B6539" w:rsidRPr="00DF52E5" w:rsidRDefault="002B6539" w:rsidP="00A9376C">
      <w:pPr>
        <w:widowControl w:val="0"/>
        <w:jc w:val="both"/>
      </w:pPr>
      <w:r w:rsidRPr="00DF52E5">
        <w:tab/>
        <w:t>password (email address)</w:t>
      </w:r>
    </w:p>
    <w:p w:rsidR="002B6539" w:rsidRPr="00DF52E5" w:rsidRDefault="002B6539" w:rsidP="00A9376C">
      <w:pPr>
        <w:widowControl w:val="0"/>
        <w:jc w:val="both"/>
        <w:rPr>
          <w:b/>
        </w:rPr>
      </w:pPr>
      <w:r w:rsidRPr="00DF52E5">
        <w:tab/>
      </w:r>
      <w:r w:rsidRPr="00DF52E5">
        <w:rPr>
          <w:b/>
        </w:rPr>
        <w:t>Contacts:</w:t>
      </w:r>
    </w:p>
    <w:p w:rsidR="002B6539" w:rsidRPr="00DF52E5" w:rsidRDefault="002B6539" w:rsidP="00A9376C">
      <w:pPr>
        <w:pStyle w:val="Heading10"/>
        <w:numPr>
          <w:ilvl w:val="0"/>
          <w:numId w:val="0"/>
        </w:numPr>
        <w:spacing w:line="240" w:lineRule="auto"/>
        <w:rPr>
          <w:b w:val="0"/>
          <w:szCs w:val="24"/>
        </w:rPr>
      </w:pPr>
      <w:r w:rsidRPr="00DF52E5">
        <w:rPr>
          <w:b w:val="0"/>
          <w:szCs w:val="24"/>
        </w:rPr>
        <w:t>Daniel Wolfe/ Ludovic Bariteau / C. W. Fairall / Sergio Pezoa</w:t>
      </w:r>
    </w:p>
    <w:p w:rsidR="002B6539" w:rsidRPr="00DF52E5" w:rsidRDefault="002B6539" w:rsidP="00A9376C">
      <w:pPr>
        <w:widowControl w:val="0"/>
      </w:pPr>
      <w:r w:rsidRPr="00DF52E5">
        <w:t>NOAA Earth System Research Laboratory</w:t>
      </w:r>
    </w:p>
    <w:p w:rsidR="002B6539" w:rsidRPr="00DF52E5" w:rsidRDefault="002B6539" w:rsidP="00A9376C">
      <w:pPr>
        <w:widowControl w:val="0"/>
      </w:pPr>
      <w:r w:rsidRPr="00DF52E5">
        <w:t>325 Broadway</w:t>
      </w:r>
    </w:p>
    <w:p w:rsidR="002B6539" w:rsidRPr="00DF52E5" w:rsidRDefault="002B6539" w:rsidP="00A9376C">
      <w:pPr>
        <w:widowControl w:val="0"/>
      </w:pPr>
      <w:smartTag w:uri="urn:schemas-microsoft-com:office:smarttags" w:element="place">
        <w:smartTag w:uri="urn:schemas-microsoft-com:office:smarttags" w:element="City">
          <w:r w:rsidRPr="00DF52E5">
            <w:t>Boulder</w:t>
          </w:r>
        </w:smartTag>
        <w:r w:rsidRPr="00DF52E5">
          <w:t xml:space="preserve">, </w:t>
        </w:r>
        <w:smartTag w:uri="urn:schemas-microsoft-com:office:smarttags" w:element="State">
          <w:r w:rsidRPr="00DF52E5">
            <w:t>CO</w:t>
          </w:r>
        </w:smartTag>
        <w:r w:rsidRPr="00DF52E5">
          <w:t xml:space="preserve"> </w:t>
        </w:r>
        <w:smartTag w:uri="urn:schemas-microsoft-com:office:smarttags" w:element="country-region">
          <w:r w:rsidRPr="00DF52E5">
            <w:t>USA</w:t>
          </w:r>
        </w:smartTag>
      </w:smartTag>
      <w:r w:rsidRPr="00DF52E5">
        <w:t xml:space="preserve"> 80305</w:t>
      </w:r>
    </w:p>
    <w:p w:rsidR="002B6539" w:rsidRPr="00DF52E5" w:rsidRDefault="002B6539" w:rsidP="00A9376C">
      <w:pPr>
        <w:widowControl w:val="0"/>
      </w:pPr>
      <w:r w:rsidRPr="00DF52E5">
        <w:t>303-497-4482</w:t>
      </w:r>
      <w:r w:rsidRPr="00DF52E5">
        <w:tab/>
      </w:r>
      <w:r w:rsidRPr="00DF52E5">
        <w:tab/>
        <w:t xml:space="preserve">     </w:t>
      </w:r>
      <w:hyperlink r:id="rId17" w:history="1">
        <w:r w:rsidRPr="00DF52E5">
          <w:rPr>
            <w:rStyle w:val="Hyperlink"/>
          </w:rPr>
          <w:t>Ludovic.Bariteau@noaa.gov</w:t>
        </w:r>
      </w:hyperlink>
    </w:p>
    <w:p w:rsidR="002B6539" w:rsidRPr="00DF52E5" w:rsidRDefault="002B6539" w:rsidP="00A9376C">
      <w:pPr>
        <w:widowControl w:val="0"/>
      </w:pPr>
      <w:r w:rsidRPr="00DF52E5">
        <w:t xml:space="preserve">303-497-6204     </w:t>
      </w:r>
      <w:hyperlink r:id="rId18" w:history="1">
        <w:r w:rsidRPr="00DF52E5">
          <w:rPr>
            <w:rStyle w:val="Hyperlink"/>
          </w:rPr>
          <w:t>Daniel.wolfe@noaa.gov</w:t>
        </w:r>
      </w:hyperlink>
      <w:r w:rsidRPr="00DF52E5">
        <w:t xml:space="preserve"> </w:t>
      </w:r>
    </w:p>
    <w:p w:rsidR="002B6539" w:rsidRPr="00DF52E5" w:rsidRDefault="002B6539" w:rsidP="00A9376C">
      <w:pPr>
        <w:widowControl w:val="0"/>
      </w:pPr>
      <w:r w:rsidRPr="00DF52E5">
        <w:t>303-497-3253</w:t>
      </w:r>
      <w:r w:rsidRPr="00DF52E5">
        <w:tab/>
        <w:t xml:space="preserve">    </w:t>
      </w:r>
      <w:hyperlink r:id="rId19" w:history="1">
        <w:r w:rsidRPr="00DF52E5">
          <w:rPr>
            <w:rStyle w:val="Hyperlink"/>
          </w:rPr>
          <w:t>Chris.Fairall@noaa.gov</w:t>
        </w:r>
      </w:hyperlink>
    </w:p>
    <w:p w:rsidR="002B6539" w:rsidRPr="00DF52E5" w:rsidRDefault="002B6539" w:rsidP="00A9376C">
      <w:pPr>
        <w:pStyle w:val="Heading10"/>
        <w:numPr>
          <w:ilvl w:val="0"/>
          <w:numId w:val="0"/>
        </w:numPr>
        <w:spacing w:line="240" w:lineRule="auto"/>
        <w:rPr>
          <w:szCs w:val="24"/>
        </w:rPr>
      </w:pPr>
      <w:r w:rsidRPr="00DF52E5">
        <w:rPr>
          <w:b w:val="0"/>
          <w:szCs w:val="24"/>
        </w:rPr>
        <w:t>303-497-6441</w:t>
      </w:r>
      <w:r w:rsidRPr="00DF52E5">
        <w:rPr>
          <w:b w:val="0"/>
          <w:szCs w:val="24"/>
        </w:rPr>
        <w:tab/>
        <w:t xml:space="preserve">    </w:t>
      </w:r>
      <w:hyperlink r:id="rId20" w:history="1">
        <w:r w:rsidRPr="00DF52E5">
          <w:rPr>
            <w:rStyle w:val="Hyperlink"/>
            <w:b w:val="0"/>
            <w:szCs w:val="24"/>
          </w:rPr>
          <w:t>Sergio.Pezoa@noaa.gov</w:t>
        </w:r>
      </w:hyperlink>
    </w:p>
    <w:p w:rsidR="002B6539" w:rsidRDefault="002B6539" w:rsidP="00A9376C">
      <w:pPr>
        <w:widowControl w:val="0"/>
        <w:autoSpaceDE w:val="0"/>
        <w:autoSpaceDN w:val="0"/>
        <w:adjustRightInd w:val="0"/>
        <w:rPr>
          <w:rFonts w:ascii="Calibri" w:hAnsi="Calibri" w:cs="Calibri"/>
          <w:sz w:val="20"/>
        </w:rPr>
      </w:pPr>
    </w:p>
    <w:p w:rsidR="002B6539" w:rsidRDefault="002B6539" w:rsidP="00A9376C">
      <w:pPr>
        <w:widowControl w:val="0"/>
        <w:autoSpaceDE w:val="0"/>
        <w:autoSpaceDN w:val="0"/>
        <w:adjustRightInd w:val="0"/>
        <w:rPr>
          <w:rFonts w:ascii="Calibri" w:hAnsi="Calibri" w:cs="Calibri"/>
          <w:sz w:val="20"/>
        </w:rPr>
      </w:pPr>
    </w:p>
    <w:p w:rsidR="002B6539" w:rsidRDefault="002B6539" w:rsidP="00A9376C">
      <w:pPr>
        <w:rPr>
          <w:b/>
          <w:sz w:val="32"/>
          <w:szCs w:val="32"/>
        </w:rPr>
      </w:pPr>
      <w:r>
        <w:rPr>
          <w:b/>
          <w:sz w:val="32"/>
          <w:szCs w:val="32"/>
        </w:rPr>
        <w:br w:type="page"/>
      </w:r>
    </w:p>
    <w:p w:rsidR="002B6539" w:rsidRPr="00A30DBD" w:rsidRDefault="002B6539" w:rsidP="00A9376C">
      <w:pPr>
        <w:widowControl w:val="0"/>
        <w:autoSpaceDE w:val="0"/>
        <w:autoSpaceDN w:val="0"/>
        <w:adjustRightInd w:val="0"/>
        <w:rPr>
          <w:b/>
        </w:rPr>
      </w:pPr>
      <w:r w:rsidRPr="00A30DBD">
        <w:rPr>
          <w:b/>
        </w:rPr>
        <w:t>Table1:</w:t>
      </w:r>
      <w:r w:rsidRPr="00A30DBD">
        <w:rPr>
          <w:b/>
        </w:rPr>
        <w:tab/>
        <w:t>ESRL Sensor Information</w:t>
      </w:r>
    </w:p>
    <w:p w:rsidR="002B6539" w:rsidRPr="00A30DBD" w:rsidRDefault="002B6539" w:rsidP="00A9376C">
      <w:pPr>
        <w:widowControl w:val="0"/>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2"/>
        <w:gridCol w:w="1876"/>
        <w:gridCol w:w="1890"/>
        <w:gridCol w:w="1260"/>
        <w:gridCol w:w="2250"/>
      </w:tblGrid>
      <w:tr w:rsidR="002B6539" w:rsidRPr="009B69E8" w:rsidTr="005C5831">
        <w:trPr>
          <w:trHeight w:val="512"/>
        </w:trPr>
        <w:tc>
          <w:tcPr>
            <w:tcW w:w="2102" w:type="dxa"/>
            <w:tcBorders>
              <w:top w:val="single" w:sz="8" w:space="0" w:color="auto"/>
              <w:left w:val="single" w:sz="8" w:space="0" w:color="auto"/>
              <w:bottom w:val="single" w:sz="8" w:space="0" w:color="auto"/>
              <w:right w:val="single" w:sz="8" w:space="0" w:color="auto"/>
            </w:tcBorders>
          </w:tcPr>
          <w:p w:rsidR="002B6539" w:rsidRPr="003D7D25" w:rsidRDefault="002B6539" w:rsidP="00A9376C">
            <w:pPr>
              <w:widowControl w:val="0"/>
              <w:autoSpaceDE w:val="0"/>
              <w:autoSpaceDN w:val="0"/>
              <w:adjustRightInd w:val="0"/>
              <w:jc w:val="center"/>
              <w:rPr>
                <w:b/>
              </w:rPr>
            </w:pPr>
            <w:r w:rsidRPr="003D7D25">
              <w:rPr>
                <w:b/>
              </w:rPr>
              <w:t>Sensor</w:t>
            </w:r>
          </w:p>
        </w:tc>
        <w:tc>
          <w:tcPr>
            <w:tcW w:w="1876" w:type="dxa"/>
            <w:tcBorders>
              <w:top w:val="single" w:sz="8" w:space="0" w:color="auto"/>
              <w:left w:val="single" w:sz="8" w:space="0" w:color="auto"/>
              <w:bottom w:val="single" w:sz="8" w:space="0" w:color="auto"/>
              <w:right w:val="single" w:sz="8" w:space="0" w:color="auto"/>
            </w:tcBorders>
          </w:tcPr>
          <w:p w:rsidR="002B6539" w:rsidRPr="003D7D25" w:rsidRDefault="002B6539" w:rsidP="00A9376C">
            <w:pPr>
              <w:widowControl w:val="0"/>
              <w:autoSpaceDE w:val="0"/>
              <w:autoSpaceDN w:val="0"/>
              <w:adjustRightInd w:val="0"/>
              <w:jc w:val="center"/>
              <w:rPr>
                <w:b/>
              </w:rPr>
            </w:pPr>
            <w:r w:rsidRPr="003D7D25">
              <w:rPr>
                <w:b/>
              </w:rPr>
              <w:t xml:space="preserve">Calibration coefficient </w:t>
            </w:r>
          </w:p>
        </w:tc>
        <w:tc>
          <w:tcPr>
            <w:tcW w:w="1890" w:type="dxa"/>
            <w:tcBorders>
              <w:top w:val="single" w:sz="8" w:space="0" w:color="auto"/>
              <w:left w:val="single" w:sz="8" w:space="0" w:color="auto"/>
              <w:bottom w:val="single" w:sz="8" w:space="0" w:color="auto"/>
              <w:right w:val="single" w:sz="8" w:space="0" w:color="auto"/>
            </w:tcBorders>
          </w:tcPr>
          <w:p w:rsidR="002B6539" w:rsidRPr="003D7D25" w:rsidRDefault="002B6539" w:rsidP="00A9376C">
            <w:pPr>
              <w:widowControl w:val="0"/>
              <w:autoSpaceDE w:val="0"/>
              <w:autoSpaceDN w:val="0"/>
              <w:adjustRightInd w:val="0"/>
              <w:jc w:val="center"/>
              <w:rPr>
                <w:b/>
              </w:rPr>
            </w:pPr>
            <w:r w:rsidRPr="003D7D25">
              <w:rPr>
                <w:b/>
              </w:rPr>
              <w:t>Make / Model</w:t>
            </w:r>
          </w:p>
        </w:tc>
        <w:tc>
          <w:tcPr>
            <w:tcW w:w="1260" w:type="dxa"/>
            <w:tcBorders>
              <w:top w:val="single" w:sz="8" w:space="0" w:color="auto"/>
              <w:left w:val="single" w:sz="8" w:space="0" w:color="auto"/>
              <w:bottom w:val="single" w:sz="8" w:space="0" w:color="auto"/>
              <w:right w:val="single" w:sz="8" w:space="0" w:color="auto"/>
            </w:tcBorders>
          </w:tcPr>
          <w:p w:rsidR="002B6539" w:rsidRPr="003D7D25" w:rsidRDefault="002B6539" w:rsidP="00A9376C">
            <w:pPr>
              <w:widowControl w:val="0"/>
              <w:autoSpaceDE w:val="0"/>
              <w:autoSpaceDN w:val="0"/>
              <w:adjustRightInd w:val="0"/>
              <w:jc w:val="center"/>
              <w:rPr>
                <w:b/>
              </w:rPr>
            </w:pPr>
            <w:r>
              <w:rPr>
                <w:b/>
              </w:rPr>
              <w:t>Serial No.</w:t>
            </w:r>
          </w:p>
        </w:tc>
        <w:tc>
          <w:tcPr>
            <w:tcW w:w="2250" w:type="dxa"/>
            <w:tcBorders>
              <w:top w:val="single" w:sz="8" w:space="0" w:color="auto"/>
              <w:left w:val="single" w:sz="8" w:space="0" w:color="auto"/>
              <w:bottom w:val="single" w:sz="8" w:space="0" w:color="auto"/>
              <w:right w:val="single" w:sz="8" w:space="0" w:color="auto"/>
            </w:tcBorders>
          </w:tcPr>
          <w:p w:rsidR="002B6539" w:rsidRPr="003D7D25" w:rsidRDefault="002B6539" w:rsidP="00A9376C">
            <w:pPr>
              <w:widowControl w:val="0"/>
              <w:autoSpaceDE w:val="0"/>
              <w:autoSpaceDN w:val="0"/>
              <w:adjustRightInd w:val="0"/>
              <w:jc w:val="center"/>
              <w:rPr>
                <w:b/>
              </w:rPr>
            </w:pPr>
            <w:r w:rsidRPr="003D7D25">
              <w:rPr>
                <w:b/>
              </w:rPr>
              <w:t>Date of calibration</w:t>
            </w:r>
          </w:p>
        </w:tc>
      </w:tr>
      <w:tr w:rsidR="002B6539" w:rsidRPr="009B69E8" w:rsidTr="005C5831">
        <w:trPr>
          <w:trHeight w:val="575"/>
        </w:trPr>
        <w:tc>
          <w:tcPr>
            <w:tcW w:w="2102" w:type="dxa"/>
            <w:tcBorders>
              <w:top w:val="single" w:sz="8" w:space="0" w:color="auto"/>
            </w:tcBorders>
            <w:vAlign w:val="center"/>
          </w:tcPr>
          <w:p w:rsidR="002B6539" w:rsidRPr="003D7D25" w:rsidRDefault="002B6539" w:rsidP="00A9376C">
            <w:pPr>
              <w:widowControl w:val="0"/>
              <w:autoSpaceDE w:val="0"/>
              <w:autoSpaceDN w:val="0"/>
              <w:adjustRightInd w:val="0"/>
              <w:jc w:val="center"/>
            </w:pPr>
            <w:r w:rsidRPr="003D7D25">
              <w:t>Precision Spectral Pyranometer</w:t>
            </w:r>
          </w:p>
        </w:tc>
        <w:tc>
          <w:tcPr>
            <w:tcW w:w="1876" w:type="dxa"/>
            <w:tcBorders>
              <w:top w:val="single" w:sz="8" w:space="0" w:color="auto"/>
            </w:tcBorders>
            <w:vAlign w:val="center"/>
          </w:tcPr>
          <w:p w:rsidR="002B6539" w:rsidRPr="003D7D25" w:rsidRDefault="002B6539" w:rsidP="00A9376C">
            <w:pPr>
              <w:widowControl w:val="0"/>
              <w:autoSpaceDE w:val="0"/>
              <w:autoSpaceDN w:val="0"/>
              <w:adjustRightInd w:val="0"/>
              <w:jc w:val="center"/>
            </w:pPr>
            <w:r w:rsidRPr="003D7D25">
              <w:t>0.00882</w:t>
            </w:r>
          </w:p>
        </w:tc>
        <w:tc>
          <w:tcPr>
            <w:tcW w:w="1890" w:type="dxa"/>
            <w:tcBorders>
              <w:top w:val="single" w:sz="8" w:space="0" w:color="auto"/>
            </w:tcBorders>
            <w:vAlign w:val="center"/>
          </w:tcPr>
          <w:p w:rsidR="002B6539" w:rsidRPr="003D7D25" w:rsidRDefault="002B6539" w:rsidP="00A9376C">
            <w:pPr>
              <w:widowControl w:val="0"/>
              <w:autoSpaceDE w:val="0"/>
              <w:autoSpaceDN w:val="0"/>
              <w:adjustRightInd w:val="0"/>
              <w:jc w:val="center"/>
            </w:pPr>
            <w:r w:rsidRPr="003D7D25">
              <w:t>Eppley / PSP 1</w:t>
            </w:r>
          </w:p>
        </w:tc>
        <w:tc>
          <w:tcPr>
            <w:tcW w:w="1260" w:type="dxa"/>
            <w:tcBorders>
              <w:top w:val="single" w:sz="8" w:space="0" w:color="auto"/>
            </w:tcBorders>
            <w:vAlign w:val="center"/>
          </w:tcPr>
          <w:p w:rsidR="002B6539" w:rsidRPr="003D7D25" w:rsidRDefault="002B6539" w:rsidP="00A9376C">
            <w:pPr>
              <w:widowControl w:val="0"/>
              <w:autoSpaceDE w:val="0"/>
              <w:autoSpaceDN w:val="0"/>
              <w:adjustRightInd w:val="0"/>
              <w:jc w:val="center"/>
            </w:pPr>
            <w:r w:rsidRPr="003D7D25">
              <w:t>30593F3</w:t>
            </w:r>
          </w:p>
        </w:tc>
        <w:tc>
          <w:tcPr>
            <w:tcW w:w="2250" w:type="dxa"/>
            <w:tcBorders>
              <w:top w:val="single" w:sz="8" w:space="0" w:color="auto"/>
            </w:tcBorders>
            <w:vAlign w:val="center"/>
          </w:tcPr>
          <w:p w:rsidR="002B6539" w:rsidRPr="003D7D25" w:rsidRDefault="002B6539" w:rsidP="00A9376C">
            <w:pPr>
              <w:widowControl w:val="0"/>
              <w:autoSpaceDE w:val="0"/>
              <w:autoSpaceDN w:val="0"/>
              <w:adjustRightInd w:val="0"/>
              <w:jc w:val="center"/>
            </w:pPr>
            <w:r w:rsidRPr="003D7D25">
              <w:t>July 5, 2012</w:t>
            </w:r>
          </w:p>
        </w:tc>
      </w:tr>
      <w:tr w:rsidR="002B6539" w:rsidRPr="009B69E8" w:rsidTr="003D7D25">
        <w:trPr>
          <w:trHeight w:val="548"/>
        </w:trPr>
        <w:tc>
          <w:tcPr>
            <w:tcW w:w="2102" w:type="dxa"/>
            <w:vAlign w:val="center"/>
          </w:tcPr>
          <w:p w:rsidR="002B6539" w:rsidRPr="003D7D25" w:rsidRDefault="002B6539" w:rsidP="00A9376C">
            <w:pPr>
              <w:widowControl w:val="0"/>
              <w:autoSpaceDE w:val="0"/>
              <w:autoSpaceDN w:val="0"/>
              <w:adjustRightInd w:val="0"/>
              <w:jc w:val="center"/>
            </w:pPr>
            <w:r w:rsidRPr="003D7D25">
              <w:t>Precision Spectral Pyranometer</w:t>
            </w:r>
          </w:p>
        </w:tc>
        <w:tc>
          <w:tcPr>
            <w:tcW w:w="1876" w:type="dxa"/>
            <w:vAlign w:val="center"/>
          </w:tcPr>
          <w:p w:rsidR="002B6539" w:rsidRPr="003D7D25" w:rsidRDefault="002B6539" w:rsidP="00A9376C">
            <w:pPr>
              <w:widowControl w:val="0"/>
              <w:autoSpaceDE w:val="0"/>
              <w:autoSpaceDN w:val="0"/>
              <w:adjustRightInd w:val="0"/>
              <w:jc w:val="center"/>
            </w:pPr>
            <w:r w:rsidRPr="003D7D25">
              <w:t>0.00795</w:t>
            </w:r>
          </w:p>
        </w:tc>
        <w:tc>
          <w:tcPr>
            <w:tcW w:w="1890" w:type="dxa"/>
            <w:vAlign w:val="center"/>
          </w:tcPr>
          <w:p w:rsidR="002B6539" w:rsidRPr="003D7D25" w:rsidRDefault="002B6539" w:rsidP="00A9376C">
            <w:pPr>
              <w:widowControl w:val="0"/>
              <w:autoSpaceDE w:val="0"/>
              <w:autoSpaceDN w:val="0"/>
              <w:adjustRightInd w:val="0"/>
              <w:jc w:val="center"/>
            </w:pPr>
            <w:r w:rsidRPr="003D7D25">
              <w:t>Eppley / PSP 2</w:t>
            </w:r>
          </w:p>
        </w:tc>
        <w:tc>
          <w:tcPr>
            <w:tcW w:w="1260" w:type="dxa"/>
            <w:vAlign w:val="center"/>
          </w:tcPr>
          <w:p w:rsidR="002B6539" w:rsidRPr="003D7D25" w:rsidRDefault="002B6539" w:rsidP="00A9376C">
            <w:pPr>
              <w:widowControl w:val="0"/>
              <w:autoSpaceDE w:val="0"/>
              <w:autoSpaceDN w:val="0"/>
              <w:adjustRightInd w:val="0"/>
              <w:jc w:val="center"/>
            </w:pPr>
            <w:r w:rsidRPr="003D7D25">
              <w:t>30434F3</w:t>
            </w:r>
          </w:p>
        </w:tc>
        <w:tc>
          <w:tcPr>
            <w:tcW w:w="2250" w:type="dxa"/>
            <w:vAlign w:val="center"/>
          </w:tcPr>
          <w:p w:rsidR="002B6539" w:rsidRPr="003D7D25" w:rsidRDefault="002B6539" w:rsidP="00A9376C">
            <w:pPr>
              <w:widowControl w:val="0"/>
              <w:autoSpaceDE w:val="0"/>
              <w:autoSpaceDN w:val="0"/>
              <w:adjustRightInd w:val="0"/>
              <w:jc w:val="center"/>
            </w:pPr>
            <w:r w:rsidRPr="003D7D25">
              <w:t>Feb 15, 2012</w:t>
            </w:r>
          </w:p>
        </w:tc>
      </w:tr>
      <w:tr w:rsidR="002B6539" w:rsidRPr="009B69E8" w:rsidTr="003D7D25">
        <w:trPr>
          <w:trHeight w:val="602"/>
        </w:trPr>
        <w:tc>
          <w:tcPr>
            <w:tcW w:w="2102" w:type="dxa"/>
            <w:vAlign w:val="center"/>
          </w:tcPr>
          <w:p w:rsidR="002B6539" w:rsidRPr="003D7D25" w:rsidRDefault="002B6539" w:rsidP="00A9376C">
            <w:pPr>
              <w:widowControl w:val="0"/>
              <w:autoSpaceDE w:val="0"/>
              <w:autoSpaceDN w:val="0"/>
              <w:adjustRightInd w:val="0"/>
              <w:jc w:val="center"/>
            </w:pPr>
            <w:r w:rsidRPr="003D7D25">
              <w:t>Precision Infrared Radiometer</w:t>
            </w:r>
          </w:p>
        </w:tc>
        <w:tc>
          <w:tcPr>
            <w:tcW w:w="1876" w:type="dxa"/>
            <w:vAlign w:val="center"/>
          </w:tcPr>
          <w:p w:rsidR="002B6539" w:rsidRPr="003D7D25" w:rsidRDefault="002B6539" w:rsidP="00A9376C">
            <w:pPr>
              <w:widowControl w:val="0"/>
              <w:autoSpaceDE w:val="0"/>
              <w:autoSpaceDN w:val="0"/>
              <w:adjustRightInd w:val="0"/>
              <w:jc w:val="center"/>
            </w:pPr>
            <w:r w:rsidRPr="003D7D25">
              <w:t>0.00387</w:t>
            </w:r>
          </w:p>
        </w:tc>
        <w:tc>
          <w:tcPr>
            <w:tcW w:w="1890" w:type="dxa"/>
            <w:vAlign w:val="center"/>
          </w:tcPr>
          <w:p w:rsidR="002B6539" w:rsidRPr="003D7D25" w:rsidRDefault="002B6539" w:rsidP="00A9376C">
            <w:pPr>
              <w:widowControl w:val="0"/>
              <w:autoSpaceDE w:val="0"/>
              <w:autoSpaceDN w:val="0"/>
              <w:adjustRightInd w:val="0"/>
              <w:jc w:val="center"/>
            </w:pPr>
            <w:r w:rsidRPr="003D7D25">
              <w:t>Eppley / PIR 1</w:t>
            </w:r>
          </w:p>
        </w:tc>
        <w:tc>
          <w:tcPr>
            <w:tcW w:w="1260" w:type="dxa"/>
            <w:vAlign w:val="center"/>
          </w:tcPr>
          <w:p w:rsidR="002B6539" w:rsidRPr="003D7D25" w:rsidRDefault="002B6539" w:rsidP="00A9376C">
            <w:pPr>
              <w:widowControl w:val="0"/>
              <w:autoSpaceDE w:val="0"/>
              <w:autoSpaceDN w:val="0"/>
              <w:adjustRightInd w:val="0"/>
              <w:jc w:val="center"/>
            </w:pPr>
            <w:r w:rsidRPr="003D7D25">
              <w:t>34302F3</w:t>
            </w:r>
          </w:p>
        </w:tc>
        <w:tc>
          <w:tcPr>
            <w:tcW w:w="2250" w:type="dxa"/>
            <w:vAlign w:val="center"/>
          </w:tcPr>
          <w:p w:rsidR="002B6539" w:rsidRPr="003D7D25" w:rsidRDefault="002B6539" w:rsidP="00A9376C">
            <w:pPr>
              <w:widowControl w:val="0"/>
              <w:autoSpaceDE w:val="0"/>
              <w:autoSpaceDN w:val="0"/>
              <w:adjustRightInd w:val="0"/>
              <w:jc w:val="center"/>
            </w:pPr>
            <w:r w:rsidRPr="003D7D25">
              <w:t>Mar 14, 2012</w:t>
            </w:r>
          </w:p>
        </w:tc>
      </w:tr>
      <w:tr w:rsidR="002B6539" w:rsidRPr="009B69E8" w:rsidTr="003D7D25">
        <w:trPr>
          <w:trHeight w:val="530"/>
        </w:trPr>
        <w:tc>
          <w:tcPr>
            <w:tcW w:w="2102" w:type="dxa"/>
            <w:vAlign w:val="center"/>
          </w:tcPr>
          <w:p w:rsidR="002B6539" w:rsidRPr="003D7D25" w:rsidRDefault="002B6539" w:rsidP="00A9376C">
            <w:pPr>
              <w:widowControl w:val="0"/>
              <w:autoSpaceDE w:val="0"/>
              <w:autoSpaceDN w:val="0"/>
              <w:adjustRightInd w:val="0"/>
              <w:jc w:val="center"/>
            </w:pPr>
            <w:r w:rsidRPr="003D7D25">
              <w:t>Precision Infrared Radiometer</w:t>
            </w:r>
          </w:p>
        </w:tc>
        <w:tc>
          <w:tcPr>
            <w:tcW w:w="1876" w:type="dxa"/>
            <w:vAlign w:val="center"/>
          </w:tcPr>
          <w:p w:rsidR="002B6539" w:rsidRPr="003D7D25" w:rsidRDefault="002B6539" w:rsidP="00A9376C">
            <w:pPr>
              <w:widowControl w:val="0"/>
              <w:autoSpaceDE w:val="0"/>
              <w:autoSpaceDN w:val="0"/>
              <w:adjustRightInd w:val="0"/>
              <w:jc w:val="center"/>
            </w:pPr>
            <w:r w:rsidRPr="003D7D25">
              <w:t>0.00426</w:t>
            </w:r>
          </w:p>
        </w:tc>
        <w:tc>
          <w:tcPr>
            <w:tcW w:w="1890" w:type="dxa"/>
            <w:vAlign w:val="center"/>
          </w:tcPr>
          <w:p w:rsidR="002B6539" w:rsidRPr="003D7D25" w:rsidRDefault="002B6539" w:rsidP="00A9376C">
            <w:pPr>
              <w:widowControl w:val="0"/>
              <w:autoSpaceDE w:val="0"/>
              <w:autoSpaceDN w:val="0"/>
              <w:adjustRightInd w:val="0"/>
              <w:jc w:val="center"/>
            </w:pPr>
            <w:r w:rsidRPr="003D7D25">
              <w:t>Eppley / PIR 2</w:t>
            </w:r>
          </w:p>
        </w:tc>
        <w:tc>
          <w:tcPr>
            <w:tcW w:w="1260" w:type="dxa"/>
            <w:vAlign w:val="center"/>
          </w:tcPr>
          <w:p w:rsidR="002B6539" w:rsidRPr="003D7D25" w:rsidRDefault="002B6539" w:rsidP="00A9376C">
            <w:pPr>
              <w:widowControl w:val="0"/>
              <w:autoSpaceDE w:val="0"/>
              <w:autoSpaceDN w:val="0"/>
              <w:adjustRightInd w:val="0"/>
              <w:jc w:val="center"/>
            </w:pPr>
            <w:r w:rsidRPr="003D7D25">
              <w:t>30432F3</w:t>
            </w:r>
          </w:p>
        </w:tc>
        <w:tc>
          <w:tcPr>
            <w:tcW w:w="2250" w:type="dxa"/>
            <w:vAlign w:val="center"/>
          </w:tcPr>
          <w:p w:rsidR="002B6539" w:rsidRPr="003D7D25" w:rsidRDefault="002B6539" w:rsidP="00A9376C">
            <w:pPr>
              <w:widowControl w:val="0"/>
              <w:autoSpaceDE w:val="0"/>
              <w:autoSpaceDN w:val="0"/>
              <w:adjustRightInd w:val="0"/>
              <w:jc w:val="center"/>
            </w:pPr>
            <w:r w:rsidRPr="003D7D25">
              <w:t>Feb 15, 2012</w:t>
            </w:r>
          </w:p>
        </w:tc>
      </w:tr>
      <w:tr w:rsidR="002B6539" w:rsidRPr="009B69E8" w:rsidTr="003D7D25">
        <w:trPr>
          <w:trHeight w:val="512"/>
        </w:trPr>
        <w:tc>
          <w:tcPr>
            <w:tcW w:w="2102" w:type="dxa"/>
            <w:vAlign w:val="center"/>
          </w:tcPr>
          <w:p w:rsidR="002B6539" w:rsidRPr="003D7D25" w:rsidRDefault="002B6539" w:rsidP="00A9376C">
            <w:pPr>
              <w:widowControl w:val="0"/>
              <w:autoSpaceDE w:val="0"/>
              <w:autoSpaceDN w:val="0"/>
              <w:adjustRightInd w:val="0"/>
              <w:jc w:val="center"/>
            </w:pPr>
            <w:r w:rsidRPr="003D7D25">
              <w:t xml:space="preserve">Rain Gauge </w:t>
            </w:r>
          </w:p>
        </w:tc>
        <w:tc>
          <w:tcPr>
            <w:tcW w:w="1876" w:type="dxa"/>
            <w:vAlign w:val="center"/>
          </w:tcPr>
          <w:p w:rsidR="002B6539" w:rsidRPr="003D7D25" w:rsidRDefault="002B6539" w:rsidP="00A9376C">
            <w:pPr>
              <w:widowControl w:val="0"/>
              <w:autoSpaceDE w:val="0"/>
              <w:autoSpaceDN w:val="0"/>
              <w:adjustRightInd w:val="0"/>
              <w:jc w:val="center"/>
            </w:pPr>
            <w:r w:rsidRPr="003D7D25">
              <w:t>Offset=0.057mV</w:t>
            </w:r>
          </w:p>
        </w:tc>
        <w:tc>
          <w:tcPr>
            <w:tcW w:w="1890" w:type="dxa"/>
            <w:vAlign w:val="center"/>
          </w:tcPr>
          <w:p w:rsidR="002B6539" w:rsidRPr="003D7D25" w:rsidRDefault="002B6539" w:rsidP="00A9376C">
            <w:pPr>
              <w:widowControl w:val="0"/>
              <w:autoSpaceDE w:val="0"/>
              <w:autoSpaceDN w:val="0"/>
              <w:adjustRightInd w:val="0"/>
              <w:jc w:val="center"/>
            </w:pPr>
            <w:r w:rsidRPr="003D7D25">
              <w:t>OSI/ORG815DA</w:t>
            </w:r>
          </w:p>
        </w:tc>
        <w:tc>
          <w:tcPr>
            <w:tcW w:w="1260" w:type="dxa"/>
            <w:vAlign w:val="center"/>
          </w:tcPr>
          <w:p w:rsidR="002B6539" w:rsidRPr="003D7D25" w:rsidRDefault="002B6539" w:rsidP="00A9376C">
            <w:pPr>
              <w:widowControl w:val="0"/>
              <w:autoSpaceDE w:val="0"/>
              <w:autoSpaceDN w:val="0"/>
              <w:adjustRightInd w:val="0"/>
              <w:jc w:val="center"/>
            </w:pPr>
            <w:r w:rsidRPr="003D7D25">
              <w:t>08060282</w:t>
            </w:r>
          </w:p>
        </w:tc>
        <w:tc>
          <w:tcPr>
            <w:tcW w:w="2250" w:type="dxa"/>
            <w:vAlign w:val="center"/>
          </w:tcPr>
          <w:p w:rsidR="002B6539" w:rsidRPr="003D7D25" w:rsidRDefault="002B6539" w:rsidP="00A9376C">
            <w:pPr>
              <w:widowControl w:val="0"/>
              <w:autoSpaceDE w:val="0"/>
              <w:autoSpaceDN w:val="0"/>
              <w:adjustRightInd w:val="0"/>
              <w:jc w:val="center"/>
            </w:pPr>
            <w:r w:rsidRPr="003D7D25">
              <w:t>Apr 30, 2012</w:t>
            </w:r>
          </w:p>
        </w:tc>
      </w:tr>
      <w:tr w:rsidR="002B6539" w:rsidRPr="009B69E8" w:rsidTr="003D7D25">
        <w:trPr>
          <w:trHeight w:val="521"/>
        </w:trPr>
        <w:tc>
          <w:tcPr>
            <w:tcW w:w="2102" w:type="dxa"/>
            <w:vAlign w:val="center"/>
          </w:tcPr>
          <w:p w:rsidR="002B6539" w:rsidRPr="003D7D25" w:rsidRDefault="002B6539" w:rsidP="00A9376C">
            <w:pPr>
              <w:widowControl w:val="0"/>
              <w:autoSpaceDE w:val="0"/>
              <w:autoSpaceDN w:val="0"/>
              <w:adjustRightInd w:val="0"/>
              <w:jc w:val="center"/>
            </w:pPr>
            <w:r w:rsidRPr="003D7D25">
              <w:t>Motion Pak ZERO xrate</w:t>
            </w:r>
          </w:p>
        </w:tc>
        <w:tc>
          <w:tcPr>
            <w:tcW w:w="1876" w:type="dxa"/>
            <w:vAlign w:val="center"/>
          </w:tcPr>
          <w:p w:rsidR="002B6539" w:rsidRPr="003D7D25" w:rsidRDefault="002B6539" w:rsidP="00A9376C">
            <w:pPr>
              <w:widowControl w:val="0"/>
              <w:autoSpaceDE w:val="0"/>
              <w:autoSpaceDN w:val="0"/>
              <w:adjustRightInd w:val="0"/>
              <w:jc w:val="center"/>
            </w:pPr>
            <w:r w:rsidRPr="003D7D25">
              <w:t>0.00828</w:t>
            </w:r>
          </w:p>
        </w:tc>
        <w:tc>
          <w:tcPr>
            <w:tcW w:w="1890" w:type="dxa"/>
            <w:vAlign w:val="center"/>
          </w:tcPr>
          <w:p w:rsidR="002B6539" w:rsidRPr="003D7D25" w:rsidRDefault="002B6539" w:rsidP="00A9376C">
            <w:pPr>
              <w:widowControl w:val="0"/>
              <w:autoSpaceDE w:val="0"/>
              <w:autoSpaceDN w:val="0"/>
              <w:adjustRightInd w:val="0"/>
              <w:jc w:val="center"/>
            </w:pPr>
            <w:r w:rsidRPr="003D7D25">
              <w:t>Sundstrand</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vAlign w:val="center"/>
          </w:tcPr>
          <w:p w:rsidR="002B6539" w:rsidRPr="003D7D25" w:rsidRDefault="002B6539" w:rsidP="00A9376C">
            <w:pPr>
              <w:widowControl w:val="0"/>
              <w:autoSpaceDE w:val="0"/>
              <w:autoSpaceDN w:val="0"/>
              <w:adjustRightInd w:val="0"/>
              <w:jc w:val="center"/>
            </w:pPr>
            <w:r w:rsidRPr="003D7D25">
              <w:t>May 15,2012</w:t>
            </w:r>
          </w:p>
        </w:tc>
      </w:tr>
      <w:tr w:rsidR="002B6539" w:rsidRPr="009B69E8" w:rsidTr="003D7D25">
        <w:trPr>
          <w:trHeight w:val="512"/>
        </w:trPr>
        <w:tc>
          <w:tcPr>
            <w:tcW w:w="2102" w:type="dxa"/>
            <w:vAlign w:val="center"/>
          </w:tcPr>
          <w:p w:rsidR="002B6539" w:rsidRPr="003D7D25" w:rsidRDefault="002B6539" w:rsidP="00A9376C">
            <w:pPr>
              <w:widowControl w:val="0"/>
              <w:autoSpaceDE w:val="0"/>
              <w:autoSpaceDN w:val="0"/>
              <w:adjustRightInd w:val="0"/>
              <w:jc w:val="center"/>
            </w:pPr>
            <w:r w:rsidRPr="003D7D25">
              <w:t>Motion Pak ZERO yrate</w:t>
            </w:r>
          </w:p>
        </w:tc>
        <w:tc>
          <w:tcPr>
            <w:tcW w:w="1876" w:type="dxa"/>
            <w:vAlign w:val="center"/>
          </w:tcPr>
          <w:p w:rsidR="002B6539" w:rsidRPr="003D7D25" w:rsidRDefault="002B6539" w:rsidP="00A9376C">
            <w:pPr>
              <w:widowControl w:val="0"/>
              <w:autoSpaceDE w:val="0"/>
              <w:autoSpaceDN w:val="0"/>
              <w:adjustRightInd w:val="0"/>
              <w:jc w:val="center"/>
            </w:pPr>
            <w:r w:rsidRPr="003D7D25">
              <w:t>0.01728</w:t>
            </w:r>
          </w:p>
        </w:tc>
        <w:tc>
          <w:tcPr>
            <w:tcW w:w="1890" w:type="dxa"/>
          </w:tcPr>
          <w:p w:rsidR="002B6539" w:rsidRPr="003D7D25" w:rsidRDefault="002B6539" w:rsidP="00A9376C">
            <w:pPr>
              <w:jc w:val="center"/>
            </w:pPr>
            <w:r w:rsidRPr="003D7D25">
              <w:t>Sundstrand</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tcPr>
          <w:p w:rsidR="002B6539" w:rsidRPr="003D7D25" w:rsidRDefault="002B6539" w:rsidP="00A9376C">
            <w:pPr>
              <w:jc w:val="center"/>
            </w:pPr>
            <w:r w:rsidRPr="003D7D25">
              <w:t>May 15,2012</w:t>
            </w:r>
          </w:p>
        </w:tc>
      </w:tr>
      <w:tr w:rsidR="002B6539" w:rsidRPr="009B69E8" w:rsidTr="003D7D25">
        <w:trPr>
          <w:trHeight w:val="566"/>
        </w:trPr>
        <w:tc>
          <w:tcPr>
            <w:tcW w:w="2102" w:type="dxa"/>
            <w:vAlign w:val="center"/>
          </w:tcPr>
          <w:p w:rsidR="002B6539" w:rsidRPr="003D7D25" w:rsidRDefault="002B6539" w:rsidP="00A9376C">
            <w:pPr>
              <w:widowControl w:val="0"/>
              <w:autoSpaceDE w:val="0"/>
              <w:autoSpaceDN w:val="0"/>
              <w:adjustRightInd w:val="0"/>
              <w:jc w:val="center"/>
            </w:pPr>
            <w:r w:rsidRPr="003D7D25">
              <w:t>Motion Pak ZERO zrate</w:t>
            </w:r>
          </w:p>
        </w:tc>
        <w:tc>
          <w:tcPr>
            <w:tcW w:w="1876" w:type="dxa"/>
            <w:vAlign w:val="center"/>
          </w:tcPr>
          <w:p w:rsidR="002B6539" w:rsidRPr="003D7D25" w:rsidRDefault="002B6539" w:rsidP="00A9376C">
            <w:pPr>
              <w:widowControl w:val="0"/>
              <w:autoSpaceDE w:val="0"/>
              <w:autoSpaceDN w:val="0"/>
              <w:adjustRightInd w:val="0"/>
              <w:jc w:val="center"/>
            </w:pPr>
            <w:r w:rsidRPr="003D7D25">
              <w:t>0.03569</w:t>
            </w:r>
          </w:p>
        </w:tc>
        <w:tc>
          <w:tcPr>
            <w:tcW w:w="1890" w:type="dxa"/>
          </w:tcPr>
          <w:p w:rsidR="002B6539" w:rsidRPr="003D7D25" w:rsidRDefault="002B6539" w:rsidP="00A9376C">
            <w:pPr>
              <w:jc w:val="center"/>
            </w:pPr>
            <w:r w:rsidRPr="003D7D25">
              <w:t>Sundstrand</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tcPr>
          <w:p w:rsidR="002B6539" w:rsidRPr="003D7D25" w:rsidRDefault="002B6539" w:rsidP="00A9376C">
            <w:pPr>
              <w:jc w:val="center"/>
            </w:pPr>
            <w:r w:rsidRPr="003D7D25">
              <w:t>May 15,2012</w:t>
            </w:r>
          </w:p>
        </w:tc>
      </w:tr>
      <w:tr w:rsidR="002B6539" w:rsidRPr="009B69E8" w:rsidTr="003D7D25">
        <w:trPr>
          <w:trHeight w:val="539"/>
        </w:trPr>
        <w:tc>
          <w:tcPr>
            <w:tcW w:w="2102" w:type="dxa"/>
            <w:vAlign w:val="center"/>
          </w:tcPr>
          <w:p w:rsidR="002B6539" w:rsidRPr="003D7D25" w:rsidRDefault="002B6539" w:rsidP="00A9376C">
            <w:pPr>
              <w:widowControl w:val="0"/>
              <w:autoSpaceDE w:val="0"/>
              <w:autoSpaceDN w:val="0"/>
              <w:adjustRightInd w:val="0"/>
              <w:jc w:val="center"/>
            </w:pPr>
            <w:r w:rsidRPr="003D7D25">
              <w:t>Motion Pak Zero xaccel</w:t>
            </w:r>
          </w:p>
        </w:tc>
        <w:tc>
          <w:tcPr>
            <w:tcW w:w="1876" w:type="dxa"/>
            <w:vAlign w:val="center"/>
          </w:tcPr>
          <w:p w:rsidR="002B6539" w:rsidRPr="003D7D25" w:rsidRDefault="002B6539" w:rsidP="00A9376C">
            <w:pPr>
              <w:widowControl w:val="0"/>
              <w:autoSpaceDE w:val="0"/>
              <w:autoSpaceDN w:val="0"/>
              <w:adjustRightInd w:val="0"/>
              <w:jc w:val="center"/>
            </w:pPr>
            <w:r w:rsidRPr="003D7D25">
              <w:t>0.009</w:t>
            </w:r>
          </w:p>
        </w:tc>
        <w:tc>
          <w:tcPr>
            <w:tcW w:w="1890" w:type="dxa"/>
          </w:tcPr>
          <w:p w:rsidR="002B6539" w:rsidRPr="003D7D25" w:rsidRDefault="002B6539" w:rsidP="00A9376C">
            <w:pPr>
              <w:jc w:val="center"/>
            </w:pPr>
            <w:r w:rsidRPr="003D7D25">
              <w:t>Systron &amp; Donner</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tcPr>
          <w:p w:rsidR="002B6539" w:rsidRPr="003D7D25" w:rsidRDefault="002B6539" w:rsidP="00A9376C">
            <w:pPr>
              <w:jc w:val="center"/>
            </w:pPr>
            <w:r w:rsidRPr="003D7D25">
              <w:t>May 15,2012</w:t>
            </w:r>
          </w:p>
        </w:tc>
      </w:tr>
      <w:tr w:rsidR="002B6539" w:rsidRPr="009B69E8" w:rsidTr="003D7D25">
        <w:trPr>
          <w:trHeight w:val="512"/>
        </w:trPr>
        <w:tc>
          <w:tcPr>
            <w:tcW w:w="2102" w:type="dxa"/>
            <w:vAlign w:val="center"/>
          </w:tcPr>
          <w:p w:rsidR="002B6539" w:rsidRPr="003D7D25" w:rsidRDefault="002B6539" w:rsidP="00A9376C">
            <w:pPr>
              <w:widowControl w:val="0"/>
              <w:autoSpaceDE w:val="0"/>
              <w:autoSpaceDN w:val="0"/>
              <w:adjustRightInd w:val="0"/>
              <w:jc w:val="center"/>
            </w:pPr>
            <w:r w:rsidRPr="003D7D25">
              <w:t>Motion Pak ZERO yaccel</w:t>
            </w:r>
          </w:p>
        </w:tc>
        <w:tc>
          <w:tcPr>
            <w:tcW w:w="1876" w:type="dxa"/>
            <w:vAlign w:val="center"/>
          </w:tcPr>
          <w:p w:rsidR="002B6539" w:rsidRPr="003D7D25" w:rsidRDefault="002B6539" w:rsidP="00A9376C">
            <w:pPr>
              <w:widowControl w:val="0"/>
              <w:autoSpaceDE w:val="0"/>
              <w:autoSpaceDN w:val="0"/>
              <w:adjustRightInd w:val="0"/>
              <w:jc w:val="center"/>
            </w:pPr>
            <w:r w:rsidRPr="003D7D25">
              <w:t>-0.0064</w:t>
            </w:r>
          </w:p>
        </w:tc>
        <w:tc>
          <w:tcPr>
            <w:tcW w:w="1890" w:type="dxa"/>
          </w:tcPr>
          <w:p w:rsidR="002B6539" w:rsidRPr="003D7D25" w:rsidRDefault="002B6539" w:rsidP="00A9376C">
            <w:pPr>
              <w:jc w:val="center"/>
            </w:pPr>
            <w:r w:rsidRPr="003D7D25">
              <w:t>Systron &amp; Donner</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tcPr>
          <w:p w:rsidR="002B6539" w:rsidRPr="003D7D25" w:rsidRDefault="002B6539" w:rsidP="00A9376C">
            <w:pPr>
              <w:jc w:val="center"/>
            </w:pPr>
            <w:r w:rsidRPr="003D7D25">
              <w:t>May 15,2012</w:t>
            </w:r>
          </w:p>
        </w:tc>
      </w:tr>
      <w:tr w:rsidR="002B6539" w:rsidRPr="009B69E8" w:rsidTr="003D7D25">
        <w:trPr>
          <w:trHeight w:val="503"/>
        </w:trPr>
        <w:tc>
          <w:tcPr>
            <w:tcW w:w="2102" w:type="dxa"/>
            <w:vAlign w:val="center"/>
          </w:tcPr>
          <w:p w:rsidR="002B6539" w:rsidRPr="003D7D25" w:rsidRDefault="002B6539" w:rsidP="00A9376C">
            <w:pPr>
              <w:widowControl w:val="0"/>
              <w:autoSpaceDE w:val="0"/>
              <w:autoSpaceDN w:val="0"/>
              <w:adjustRightInd w:val="0"/>
              <w:jc w:val="center"/>
            </w:pPr>
            <w:r w:rsidRPr="003D7D25">
              <w:t>Motion Pak ZERO zaccel</w:t>
            </w:r>
          </w:p>
        </w:tc>
        <w:tc>
          <w:tcPr>
            <w:tcW w:w="1876" w:type="dxa"/>
            <w:vAlign w:val="center"/>
          </w:tcPr>
          <w:p w:rsidR="002B6539" w:rsidRPr="003D7D25" w:rsidRDefault="002B6539" w:rsidP="00A9376C">
            <w:pPr>
              <w:widowControl w:val="0"/>
              <w:autoSpaceDE w:val="0"/>
              <w:autoSpaceDN w:val="0"/>
              <w:adjustRightInd w:val="0"/>
              <w:jc w:val="center"/>
            </w:pPr>
            <w:r w:rsidRPr="003D7D25">
              <w:t>-0.008</w:t>
            </w:r>
          </w:p>
        </w:tc>
        <w:tc>
          <w:tcPr>
            <w:tcW w:w="1890" w:type="dxa"/>
          </w:tcPr>
          <w:p w:rsidR="002B6539" w:rsidRPr="003D7D25" w:rsidRDefault="002B6539" w:rsidP="00A9376C">
            <w:pPr>
              <w:jc w:val="center"/>
            </w:pPr>
            <w:r w:rsidRPr="003D7D25">
              <w:t>Systron &amp; Donner</w:t>
            </w:r>
          </w:p>
        </w:tc>
        <w:tc>
          <w:tcPr>
            <w:tcW w:w="1260" w:type="dxa"/>
            <w:vAlign w:val="center"/>
          </w:tcPr>
          <w:p w:rsidR="002B6539" w:rsidRPr="003D7D25" w:rsidRDefault="002B6539" w:rsidP="00A9376C">
            <w:pPr>
              <w:widowControl w:val="0"/>
              <w:autoSpaceDE w:val="0"/>
              <w:autoSpaceDN w:val="0"/>
              <w:adjustRightInd w:val="0"/>
              <w:jc w:val="center"/>
            </w:pPr>
            <w:r w:rsidRPr="003D7D25">
              <w:t>n/a</w:t>
            </w:r>
          </w:p>
        </w:tc>
        <w:tc>
          <w:tcPr>
            <w:tcW w:w="2250" w:type="dxa"/>
          </w:tcPr>
          <w:p w:rsidR="002B6539" w:rsidRPr="003D7D25" w:rsidRDefault="002B6539" w:rsidP="00A9376C">
            <w:pPr>
              <w:jc w:val="center"/>
            </w:pPr>
            <w:r w:rsidRPr="003D7D25">
              <w:t>May 15,2012</w:t>
            </w:r>
          </w:p>
        </w:tc>
      </w:tr>
      <w:tr w:rsidR="002B6539" w:rsidRPr="009B69E8" w:rsidTr="003D7D25">
        <w:trPr>
          <w:trHeight w:val="720"/>
        </w:trPr>
        <w:tc>
          <w:tcPr>
            <w:tcW w:w="2102" w:type="dxa"/>
            <w:vAlign w:val="center"/>
          </w:tcPr>
          <w:p w:rsidR="002B6539" w:rsidRPr="003D7D25" w:rsidRDefault="002B6539" w:rsidP="00A9376C">
            <w:pPr>
              <w:widowControl w:val="0"/>
              <w:autoSpaceDE w:val="0"/>
              <w:autoSpaceDN w:val="0"/>
              <w:adjustRightInd w:val="0"/>
              <w:jc w:val="center"/>
            </w:pPr>
            <w:r w:rsidRPr="003D7D25">
              <w:t xml:space="preserve">Sea Snake thermistor -5C to 40C </w:t>
            </w:r>
          </w:p>
        </w:tc>
        <w:tc>
          <w:tcPr>
            <w:tcW w:w="1876" w:type="dxa"/>
            <w:vAlign w:val="center"/>
          </w:tcPr>
          <w:p w:rsidR="002B6539" w:rsidRPr="003D7D25" w:rsidRDefault="002B6539" w:rsidP="00A9376C">
            <w:pPr>
              <w:widowControl w:val="0"/>
              <w:autoSpaceDE w:val="0"/>
              <w:autoSpaceDN w:val="0"/>
              <w:adjustRightInd w:val="0"/>
              <w:jc w:val="center"/>
            </w:pPr>
            <w:r w:rsidRPr="003D7D25">
              <w:t>C4=0.001399937</w:t>
            </w:r>
          </w:p>
        </w:tc>
        <w:tc>
          <w:tcPr>
            <w:tcW w:w="1890" w:type="dxa"/>
          </w:tcPr>
          <w:p w:rsidR="002B6539" w:rsidRPr="003D7D25" w:rsidRDefault="002B6539" w:rsidP="00A9376C">
            <w:pPr>
              <w:jc w:val="center"/>
            </w:pPr>
            <w:r w:rsidRPr="003D7D25">
              <w:t>YSI 46040 series</w:t>
            </w:r>
          </w:p>
        </w:tc>
        <w:tc>
          <w:tcPr>
            <w:tcW w:w="1260" w:type="dxa"/>
            <w:vAlign w:val="center"/>
          </w:tcPr>
          <w:p w:rsidR="002B6539" w:rsidRPr="003D7D25" w:rsidRDefault="002B6539" w:rsidP="00A9376C">
            <w:pPr>
              <w:widowControl w:val="0"/>
              <w:autoSpaceDE w:val="0"/>
              <w:autoSpaceDN w:val="0"/>
              <w:adjustRightInd w:val="0"/>
              <w:jc w:val="center"/>
            </w:pPr>
          </w:p>
        </w:tc>
        <w:tc>
          <w:tcPr>
            <w:tcW w:w="2250" w:type="dxa"/>
            <w:vAlign w:val="center"/>
          </w:tcPr>
          <w:p w:rsidR="002B6539" w:rsidRPr="003D7D25" w:rsidRDefault="002B6539" w:rsidP="00A9376C">
            <w:pPr>
              <w:widowControl w:val="0"/>
              <w:autoSpaceDE w:val="0"/>
              <w:autoSpaceDN w:val="0"/>
              <w:adjustRightInd w:val="0"/>
              <w:jc w:val="center"/>
            </w:pPr>
            <w:r w:rsidRPr="003D7D25">
              <w:t>May 9, 2012</w:t>
            </w:r>
          </w:p>
          <w:p w:rsidR="002B6539" w:rsidRPr="003D7D25" w:rsidRDefault="002B6539" w:rsidP="00A9376C">
            <w:pPr>
              <w:widowControl w:val="0"/>
              <w:autoSpaceDE w:val="0"/>
              <w:autoSpaceDN w:val="0"/>
              <w:adjustRightInd w:val="0"/>
              <w:jc w:val="center"/>
            </w:pPr>
          </w:p>
        </w:tc>
      </w:tr>
      <w:tr w:rsidR="002B6539" w:rsidRPr="009B69E8" w:rsidTr="003D7D25">
        <w:trPr>
          <w:trHeight w:val="557"/>
        </w:trPr>
        <w:tc>
          <w:tcPr>
            <w:tcW w:w="2102" w:type="dxa"/>
            <w:vAlign w:val="center"/>
          </w:tcPr>
          <w:p w:rsidR="002B6539" w:rsidRPr="003D7D25" w:rsidRDefault="002B6539" w:rsidP="00A9376C">
            <w:pPr>
              <w:widowControl w:val="0"/>
              <w:autoSpaceDE w:val="0"/>
              <w:autoSpaceDN w:val="0"/>
              <w:adjustRightInd w:val="0"/>
              <w:jc w:val="center"/>
            </w:pPr>
            <w:r w:rsidRPr="003D7D25">
              <w:t xml:space="preserve">Sea Snake thermistor -5C to 40C </w:t>
            </w:r>
          </w:p>
        </w:tc>
        <w:tc>
          <w:tcPr>
            <w:tcW w:w="1876" w:type="dxa"/>
            <w:vAlign w:val="center"/>
          </w:tcPr>
          <w:p w:rsidR="002B6539" w:rsidRPr="003D7D25" w:rsidRDefault="002B6539" w:rsidP="00A9376C">
            <w:pPr>
              <w:widowControl w:val="0"/>
              <w:autoSpaceDE w:val="0"/>
              <w:autoSpaceDN w:val="0"/>
              <w:adjustRightInd w:val="0"/>
              <w:jc w:val="center"/>
            </w:pPr>
            <w:r w:rsidRPr="003D7D25">
              <w:t>C5=0.00237854</w:t>
            </w:r>
          </w:p>
        </w:tc>
        <w:tc>
          <w:tcPr>
            <w:tcW w:w="1890" w:type="dxa"/>
          </w:tcPr>
          <w:p w:rsidR="002B6539" w:rsidRPr="003D7D25" w:rsidRDefault="002B6539" w:rsidP="00A9376C">
            <w:pPr>
              <w:jc w:val="center"/>
            </w:pPr>
            <w:r w:rsidRPr="003D7D25">
              <w:t>YSI 46040 series</w:t>
            </w:r>
          </w:p>
        </w:tc>
        <w:tc>
          <w:tcPr>
            <w:tcW w:w="1260" w:type="dxa"/>
            <w:vAlign w:val="center"/>
          </w:tcPr>
          <w:p w:rsidR="002B6539" w:rsidRPr="003D7D25" w:rsidRDefault="002B6539" w:rsidP="00A9376C">
            <w:pPr>
              <w:widowControl w:val="0"/>
              <w:autoSpaceDE w:val="0"/>
              <w:autoSpaceDN w:val="0"/>
              <w:adjustRightInd w:val="0"/>
              <w:jc w:val="center"/>
            </w:pPr>
          </w:p>
        </w:tc>
        <w:tc>
          <w:tcPr>
            <w:tcW w:w="2250" w:type="dxa"/>
            <w:vAlign w:val="center"/>
          </w:tcPr>
          <w:p w:rsidR="002B6539" w:rsidRPr="003D7D25" w:rsidRDefault="002B6539" w:rsidP="00A9376C">
            <w:pPr>
              <w:widowControl w:val="0"/>
              <w:autoSpaceDE w:val="0"/>
              <w:autoSpaceDN w:val="0"/>
              <w:adjustRightInd w:val="0"/>
              <w:jc w:val="center"/>
            </w:pPr>
          </w:p>
        </w:tc>
      </w:tr>
      <w:tr w:rsidR="002B6539" w:rsidRPr="009B69E8" w:rsidTr="003D7D25">
        <w:trPr>
          <w:trHeight w:val="530"/>
        </w:trPr>
        <w:tc>
          <w:tcPr>
            <w:tcW w:w="2102" w:type="dxa"/>
            <w:vAlign w:val="center"/>
          </w:tcPr>
          <w:p w:rsidR="002B6539" w:rsidRPr="003D7D25" w:rsidRDefault="002B6539" w:rsidP="00A9376C">
            <w:pPr>
              <w:widowControl w:val="0"/>
              <w:autoSpaceDE w:val="0"/>
              <w:autoSpaceDN w:val="0"/>
              <w:adjustRightInd w:val="0"/>
              <w:jc w:val="center"/>
            </w:pPr>
            <w:r w:rsidRPr="003D7D25">
              <w:t xml:space="preserve">Sea Snake thermistor -5C to 40C </w:t>
            </w:r>
          </w:p>
        </w:tc>
        <w:tc>
          <w:tcPr>
            <w:tcW w:w="1876" w:type="dxa"/>
            <w:vAlign w:val="center"/>
          </w:tcPr>
          <w:p w:rsidR="002B6539" w:rsidRPr="003D7D25" w:rsidRDefault="002B6539" w:rsidP="00A9376C">
            <w:pPr>
              <w:widowControl w:val="0"/>
              <w:autoSpaceDE w:val="0"/>
              <w:autoSpaceDN w:val="0"/>
              <w:adjustRightInd w:val="0"/>
              <w:jc w:val="center"/>
            </w:pPr>
            <w:r w:rsidRPr="003D7D25">
              <w:t>C6=0.000000097</w:t>
            </w:r>
          </w:p>
        </w:tc>
        <w:tc>
          <w:tcPr>
            <w:tcW w:w="1890" w:type="dxa"/>
          </w:tcPr>
          <w:p w:rsidR="002B6539" w:rsidRPr="003D7D25" w:rsidRDefault="002B6539" w:rsidP="00A9376C">
            <w:pPr>
              <w:jc w:val="center"/>
            </w:pPr>
            <w:r w:rsidRPr="003D7D25">
              <w:t>YSI 46040 series</w:t>
            </w:r>
          </w:p>
        </w:tc>
        <w:tc>
          <w:tcPr>
            <w:tcW w:w="1260" w:type="dxa"/>
            <w:vAlign w:val="center"/>
          </w:tcPr>
          <w:p w:rsidR="002B6539" w:rsidRPr="003D7D25" w:rsidRDefault="002B6539" w:rsidP="00A9376C">
            <w:pPr>
              <w:widowControl w:val="0"/>
              <w:autoSpaceDE w:val="0"/>
              <w:autoSpaceDN w:val="0"/>
              <w:adjustRightInd w:val="0"/>
              <w:jc w:val="center"/>
            </w:pPr>
          </w:p>
        </w:tc>
        <w:tc>
          <w:tcPr>
            <w:tcW w:w="2250" w:type="dxa"/>
            <w:vAlign w:val="center"/>
          </w:tcPr>
          <w:p w:rsidR="002B6539" w:rsidRPr="003D7D25" w:rsidRDefault="002B6539" w:rsidP="00A9376C">
            <w:pPr>
              <w:widowControl w:val="0"/>
              <w:autoSpaceDE w:val="0"/>
              <w:autoSpaceDN w:val="0"/>
              <w:adjustRightInd w:val="0"/>
              <w:jc w:val="center"/>
            </w:pPr>
          </w:p>
        </w:tc>
      </w:tr>
      <w:tr w:rsidR="002B6539" w:rsidRPr="009B69E8" w:rsidTr="003D7D25">
        <w:trPr>
          <w:trHeight w:val="720"/>
        </w:trPr>
        <w:tc>
          <w:tcPr>
            <w:tcW w:w="2102" w:type="dxa"/>
            <w:vAlign w:val="center"/>
          </w:tcPr>
          <w:p w:rsidR="002B6539" w:rsidRPr="003D7D25" w:rsidRDefault="002B6539" w:rsidP="00A9376C">
            <w:pPr>
              <w:widowControl w:val="0"/>
              <w:autoSpaceDE w:val="0"/>
              <w:autoSpaceDN w:val="0"/>
              <w:adjustRightInd w:val="0"/>
              <w:jc w:val="center"/>
            </w:pPr>
            <w:r w:rsidRPr="003D7D25">
              <w:t>Temperature / Humidity</w:t>
            </w:r>
          </w:p>
        </w:tc>
        <w:tc>
          <w:tcPr>
            <w:tcW w:w="1876" w:type="dxa"/>
            <w:vAlign w:val="center"/>
          </w:tcPr>
          <w:p w:rsidR="002B6539" w:rsidRPr="003D7D25" w:rsidRDefault="002B6539" w:rsidP="00A9376C">
            <w:pPr>
              <w:widowControl w:val="0"/>
              <w:autoSpaceDE w:val="0"/>
              <w:autoSpaceDN w:val="0"/>
              <w:adjustRightInd w:val="0"/>
              <w:jc w:val="center"/>
            </w:pPr>
            <w:r w:rsidRPr="003D7D25">
              <w:t>n/a</w:t>
            </w:r>
          </w:p>
        </w:tc>
        <w:tc>
          <w:tcPr>
            <w:tcW w:w="1890" w:type="dxa"/>
          </w:tcPr>
          <w:p w:rsidR="002B6539" w:rsidRPr="003D7D25" w:rsidRDefault="002B6539" w:rsidP="00A9376C">
            <w:pPr>
              <w:jc w:val="center"/>
            </w:pPr>
            <w:r w:rsidRPr="003D7D25">
              <w:t>Vaisala/HMT335</w:t>
            </w:r>
          </w:p>
          <w:p w:rsidR="002B6539" w:rsidRPr="003D7D25" w:rsidRDefault="002B6539" w:rsidP="00A9376C">
            <w:pPr>
              <w:jc w:val="right"/>
            </w:pPr>
          </w:p>
        </w:tc>
        <w:tc>
          <w:tcPr>
            <w:tcW w:w="1260" w:type="dxa"/>
            <w:vAlign w:val="center"/>
          </w:tcPr>
          <w:p w:rsidR="002B6539" w:rsidRPr="003D7D25" w:rsidRDefault="002B6539" w:rsidP="00A9376C">
            <w:pPr>
              <w:widowControl w:val="0"/>
              <w:autoSpaceDE w:val="0"/>
              <w:autoSpaceDN w:val="0"/>
              <w:adjustRightInd w:val="0"/>
              <w:jc w:val="center"/>
            </w:pPr>
            <w:r w:rsidRPr="003D7D25">
              <w:t>CT10008</w:t>
            </w:r>
          </w:p>
        </w:tc>
        <w:tc>
          <w:tcPr>
            <w:tcW w:w="2250" w:type="dxa"/>
            <w:vAlign w:val="center"/>
          </w:tcPr>
          <w:p w:rsidR="002B6539" w:rsidRPr="003D7D25" w:rsidRDefault="002B6539" w:rsidP="00A9376C">
            <w:pPr>
              <w:widowControl w:val="0"/>
              <w:autoSpaceDE w:val="0"/>
              <w:autoSpaceDN w:val="0"/>
              <w:adjustRightInd w:val="0"/>
              <w:jc w:val="center"/>
            </w:pPr>
            <w:r w:rsidRPr="003D7D25">
              <w:t>Feb 22, 2012</w:t>
            </w:r>
          </w:p>
        </w:tc>
      </w:tr>
      <w:tr w:rsidR="002B6539" w:rsidRPr="009B69E8" w:rsidTr="003D7D25">
        <w:trPr>
          <w:trHeight w:val="720"/>
        </w:trPr>
        <w:tc>
          <w:tcPr>
            <w:tcW w:w="2102" w:type="dxa"/>
            <w:vAlign w:val="center"/>
          </w:tcPr>
          <w:p w:rsidR="002B6539" w:rsidRPr="003D7D25" w:rsidRDefault="002B6539" w:rsidP="00A9376C">
            <w:pPr>
              <w:widowControl w:val="0"/>
              <w:autoSpaceDE w:val="0"/>
              <w:autoSpaceDN w:val="0"/>
              <w:adjustRightInd w:val="0"/>
              <w:jc w:val="center"/>
            </w:pPr>
            <w:r w:rsidRPr="003D7D25">
              <w:t>Class A Digital Barometer</w:t>
            </w:r>
          </w:p>
        </w:tc>
        <w:tc>
          <w:tcPr>
            <w:tcW w:w="1876" w:type="dxa"/>
            <w:vAlign w:val="center"/>
          </w:tcPr>
          <w:p w:rsidR="002B6539" w:rsidRPr="003D7D25" w:rsidRDefault="002B6539" w:rsidP="00A9376C">
            <w:pPr>
              <w:widowControl w:val="0"/>
              <w:autoSpaceDE w:val="0"/>
              <w:autoSpaceDN w:val="0"/>
              <w:adjustRightInd w:val="0"/>
              <w:jc w:val="center"/>
            </w:pPr>
            <w:r w:rsidRPr="003D7D25">
              <w:t>n/a</w:t>
            </w:r>
          </w:p>
        </w:tc>
        <w:tc>
          <w:tcPr>
            <w:tcW w:w="1890" w:type="dxa"/>
          </w:tcPr>
          <w:p w:rsidR="002B6539" w:rsidRPr="003D7D25" w:rsidRDefault="002B6539" w:rsidP="00A9376C">
            <w:pPr>
              <w:jc w:val="center"/>
            </w:pPr>
            <w:r w:rsidRPr="003D7D25">
              <w:t>Vaisala/ PTB220</w:t>
            </w:r>
          </w:p>
        </w:tc>
        <w:tc>
          <w:tcPr>
            <w:tcW w:w="1260" w:type="dxa"/>
            <w:vAlign w:val="center"/>
          </w:tcPr>
          <w:p w:rsidR="002B6539" w:rsidRPr="003D7D25" w:rsidRDefault="002B6539" w:rsidP="00A9376C">
            <w:pPr>
              <w:widowControl w:val="0"/>
              <w:autoSpaceDE w:val="0"/>
              <w:autoSpaceDN w:val="0"/>
              <w:adjustRightInd w:val="0"/>
              <w:jc w:val="center"/>
            </w:pPr>
            <w:r w:rsidRPr="003D7D25">
              <w:t>A2710003</w:t>
            </w:r>
          </w:p>
        </w:tc>
        <w:tc>
          <w:tcPr>
            <w:tcW w:w="2250" w:type="dxa"/>
            <w:vAlign w:val="center"/>
          </w:tcPr>
          <w:p w:rsidR="002B6539" w:rsidRPr="003D7D25" w:rsidRDefault="002B6539" w:rsidP="00A9376C">
            <w:pPr>
              <w:widowControl w:val="0"/>
              <w:autoSpaceDE w:val="0"/>
              <w:autoSpaceDN w:val="0"/>
              <w:adjustRightInd w:val="0"/>
              <w:jc w:val="center"/>
            </w:pPr>
            <w:r w:rsidRPr="003D7D25">
              <w:t xml:space="preserve">checked OK June16, 2013 </w:t>
            </w:r>
          </w:p>
        </w:tc>
      </w:tr>
      <w:tr w:rsidR="002B6539" w:rsidRPr="009B69E8" w:rsidTr="003D7D25">
        <w:trPr>
          <w:trHeight w:val="720"/>
        </w:trPr>
        <w:tc>
          <w:tcPr>
            <w:tcW w:w="2102" w:type="dxa"/>
            <w:vAlign w:val="center"/>
          </w:tcPr>
          <w:p w:rsidR="002B6539" w:rsidRPr="003D7D25" w:rsidRDefault="002B6539" w:rsidP="00A9376C">
            <w:pPr>
              <w:widowControl w:val="0"/>
              <w:autoSpaceDE w:val="0"/>
              <w:autoSpaceDN w:val="0"/>
              <w:adjustRightInd w:val="0"/>
              <w:jc w:val="center"/>
            </w:pPr>
            <w:r w:rsidRPr="003D7D25">
              <w:t>CO2/H2O Analyzer</w:t>
            </w:r>
          </w:p>
        </w:tc>
        <w:tc>
          <w:tcPr>
            <w:tcW w:w="1876" w:type="dxa"/>
            <w:vAlign w:val="center"/>
          </w:tcPr>
          <w:p w:rsidR="002B6539" w:rsidRPr="003D7D25" w:rsidRDefault="002B6539" w:rsidP="00A9376C">
            <w:pPr>
              <w:widowControl w:val="0"/>
              <w:autoSpaceDE w:val="0"/>
              <w:autoSpaceDN w:val="0"/>
              <w:adjustRightInd w:val="0"/>
              <w:jc w:val="center"/>
            </w:pPr>
            <w:r w:rsidRPr="003D7D25">
              <w:t>Available</w:t>
            </w:r>
          </w:p>
        </w:tc>
        <w:tc>
          <w:tcPr>
            <w:tcW w:w="1890" w:type="dxa"/>
          </w:tcPr>
          <w:p w:rsidR="002B6539" w:rsidRPr="003D7D25" w:rsidRDefault="002B6539" w:rsidP="00A9376C">
            <w:pPr>
              <w:jc w:val="center"/>
            </w:pPr>
            <w:r w:rsidRPr="003D7D25">
              <w:t>Licor / LI-7500</w:t>
            </w:r>
          </w:p>
        </w:tc>
        <w:tc>
          <w:tcPr>
            <w:tcW w:w="1260" w:type="dxa"/>
            <w:vAlign w:val="center"/>
          </w:tcPr>
          <w:p w:rsidR="002B6539" w:rsidRPr="003D7D25" w:rsidRDefault="002B6539" w:rsidP="00A9376C">
            <w:pPr>
              <w:widowControl w:val="0"/>
              <w:autoSpaceDE w:val="0"/>
              <w:autoSpaceDN w:val="0"/>
              <w:adjustRightInd w:val="0"/>
              <w:jc w:val="center"/>
            </w:pPr>
            <w:r w:rsidRPr="003D7D25">
              <w:t>75H-0027</w:t>
            </w:r>
          </w:p>
        </w:tc>
        <w:tc>
          <w:tcPr>
            <w:tcW w:w="2250" w:type="dxa"/>
            <w:vAlign w:val="center"/>
          </w:tcPr>
          <w:p w:rsidR="002B6539" w:rsidRPr="003D7D25" w:rsidRDefault="002B6539" w:rsidP="00A9376C">
            <w:pPr>
              <w:widowControl w:val="0"/>
              <w:autoSpaceDE w:val="0"/>
              <w:autoSpaceDN w:val="0"/>
              <w:adjustRightInd w:val="0"/>
              <w:jc w:val="center"/>
            </w:pPr>
            <w:r w:rsidRPr="003D7D25">
              <w:t>Zeroed for:</w:t>
            </w:r>
          </w:p>
          <w:p w:rsidR="002B6539" w:rsidRPr="003D7D25" w:rsidRDefault="002B6539" w:rsidP="00A9376C">
            <w:pPr>
              <w:widowControl w:val="0"/>
              <w:autoSpaceDE w:val="0"/>
              <w:autoSpaceDN w:val="0"/>
              <w:adjustRightInd w:val="0"/>
              <w:jc w:val="center"/>
            </w:pPr>
            <w:r w:rsidRPr="003D7D25">
              <w:t>CO2 Sep 9, 2012</w:t>
            </w:r>
          </w:p>
          <w:p w:rsidR="002B6539" w:rsidRPr="003D7D25" w:rsidRDefault="002B6539" w:rsidP="00A9376C">
            <w:pPr>
              <w:widowControl w:val="0"/>
              <w:autoSpaceDE w:val="0"/>
              <w:autoSpaceDN w:val="0"/>
              <w:adjustRightInd w:val="0"/>
            </w:pPr>
            <w:r w:rsidRPr="003D7D25">
              <w:t>H2O Sep 9, 2012</w:t>
            </w:r>
          </w:p>
        </w:tc>
      </w:tr>
    </w:tbl>
    <w:p w:rsidR="002B6539" w:rsidRDefault="002B6539" w:rsidP="00A9376C">
      <w:pPr>
        <w:pStyle w:val="Heading10"/>
        <w:numPr>
          <w:ilvl w:val="0"/>
          <w:numId w:val="0"/>
        </w:numPr>
        <w:spacing w:line="240" w:lineRule="auto"/>
        <w:rPr>
          <w:rFonts w:ascii="Calibri" w:hAnsi="Calibri" w:cs="Calibri"/>
          <w:sz w:val="20"/>
        </w:rPr>
      </w:pPr>
      <w:bookmarkStart w:id="8" w:name="_GoBack"/>
      <w:bookmarkEnd w:id="8"/>
    </w:p>
    <w:p w:rsidR="002B6539" w:rsidRDefault="002B6539" w:rsidP="00A9376C">
      <w:pPr>
        <w:pStyle w:val="Heading10"/>
        <w:numPr>
          <w:ilvl w:val="0"/>
          <w:numId w:val="0"/>
        </w:numPr>
        <w:spacing w:line="240" w:lineRule="auto"/>
        <w:rPr>
          <w:szCs w:val="24"/>
        </w:rPr>
      </w:pPr>
    </w:p>
    <w:p w:rsidR="002B6539" w:rsidRPr="009142DE" w:rsidRDefault="002B6539" w:rsidP="00A9376C">
      <w:pPr>
        <w:pStyle w:val="Heading10"/>
        <w:numPr>
          <w:ilvl w:val="0"/>
          <w:numId w:val="0"/>
        </w:numPr>
        <w:spacing w:line="240" w:lineRule="auto"/>
        <w:rPr>
          <w:szCs w:val="24"/>
        </w:rPr>
      </w:pPr>
      <w:r w:rsidRPr="009142DE">
        <w:rPr>
          <w:szCs w:val="24"/>
        </w:rPr>
        <w:t xml:space="preserve">Table 2: </w:t>
      </w:r>
      <w:smartTag w:uri="urn:schemas-microsoft-com:office:smarttags" w:element="place">
        <w:smartTag w:uri="urn:schemas-microsoft-com:office:smarttags" w:element="PlaceName">
          <w:r w:rsidRPr="009142DE">
            <w:rPr>
              <w:szCs w:val="24"/>
            </w:rPr>
            <w:t>ESRL</w:t>
          </w:r>
        </w:smartTag>
        <w:r w:rsidRPr="009142DE">
          <w:rPr>
            <w:szCs w:val="24"/>
          </w:rPr>
          <w:t xml:space="preserve"> </w:t>
        </w:r>
        <w:smartTag w:uri="urn:schemas-microsoft-com:office:smarttags" w:element="PlaceName">
          <w:r w:rsidRPr="009142DE">
            <w:rPr>
              <w:szCs w:val="24"/>
            </w:rPr>
            <w:t>Sensor</w:t>
          </w:r>
        </w:smartTag>
        <w:r w:rsidRPr="009142DE">
          <w:rPr>
            <w:szCs w:val="24"/>
          </w:rPr>
          <w:t xml:space="preserve"> </w:t>
        </w:r>
        <w:smartTag w:uri="urn:schemas-microsoft-com:office:smarttags" w:element="PlaceType">
          <w:r w:rsidRPr="009142DE">
            <w:rPr>
              <w:szCs w:val="24"/>
            </w:rPr>
            <w:t>Heights</w:t>
          </w:r>
        </w:smartTag>
      </w:smartTag>
      <w:r>
        <w:rPr>
          <w:szCs w:val="24"/>
        </w:rPr>
        <w:t xml:space="preserve"> 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9"/>
        <w:gridCol w:w="3193"/>
        <w:gridCol w:w="2954"/>
      </w:tblGrid>
      <w:tr w:rsidR="002B6539" w:rsidTr="004420B0">
        <w:tc>
          <w:tcPr>
            <w:tcW w:w="3429" w:type="dxa"/>
            <w:tcBorders>
              <w:top w:val="single" w:sz="12" w:space="0" w:color="auto"/>
              <w:left w:val="single" w:sz="12" w:space="0" w:color="auto"/>
              <w:bottom w:val="single" w:sz="12" w:space="0" w:color="auto"/>
              <w:right w:val="single" w:sz="12" w:space="0" w:color="auto"/>
            </w:tcBorders>
          </w:tcPr>
          <w:p w:rsidR="002B6539" w:rsidRPr="004420B0" w:rsidRDefault="002B6539" w:rsidP="00A9376C">
            <w:pPr>
              <w:rPr>
                <w:b/>
              </w:rPr>
            </w:pPr>
            <w:r w:rsidRPr="004420B0">
              <w:rPr>
                <w:b/>
              </w:rPr>
              <w:t>ESRL Sensor</w:t>
            </w:r>
          </w:p>
        </w:tc>
        <w:tc>
          <w:tcPr>
            <w:tcW w:w="3193" w:type="dxa"/>
            <w:tcBorders>
              <w:top w:val="single" w:sz="12" w:space="0" w:color="auto"/>
              <w:left w:val="single" w:sz="12" w:space="0" w:color="auto"/>
              <w:bottom w:val="single" w:sz="12" w:space="0" w:color="auto"/>
              <w:right w:val="single" w:sz="12" w:space="0" w:color="auto"/>
            </w:tcBorders>
          </w:tcPr>
          <w:p w:rsidR="002B6539" w:rsidRPr="004420B0" w:rsidRDefault="002B6539" w:rsidP="00A9376C">
            <w:pPr>
              <w:rPr>
                <w:b/>
              </w:rPr>
            </w:pPr>
            <w:r w:rsidRPr="004420B0">
              <w:rPr>
                <w:b/>
              </w:rPr>
              <w:t>Ht above water (m)</w:t>
            </w:r>
          </w:p>
        </w:tc>
        <w:tc>
          <w:tcPr>
            <w:tcW w:w="2954" w:type="dxa"/>
            <w:tcBorders>
              <w:top w:val="single" w:sz="12" w:space="0" w:color="auto"/>
              <w:left w:val="single" w:sz="12" w:space="0" w:color="auto"/>
              <w:bottom w:val="single" w:sz="12" w:space="0" w:color="auto"/>
              <w:right w:val="single" w:sz="12" w:space="0" w:color="auto"/>
            </w:tcBorders>
          </w:tcPr>
          <w:p w:rsidR="002B6539" w:rsidRPr="004420B0" w:rsidRDefault="002B6539" w:rsidP="00A9376C">
            <w:pPr>
              <w:rPr>
                <w:b/>
              </w:rPr>
            </w:pPr>
            <w:r w:rsidRPr="004420B0">
              <w:rPr>
                <w:b/>
              </w:rPr>
              <w:t>Location</w:t>
            </w:r>
          </w:p>
        </w:tc>
      </w:tr>
      <w:tr w:rsidR="002B6539" w:rsidTr="004420B0">
        <w:tc>
          <w:tcPr>
            <w:tcW w:w="3429" w:type="dxa"/>
            <w:tcBorders>
              <w:top w:val="single" w:sz="12" w:space="0" w:color="auto"/>
            </w:tcBorders>
          </w:tcPr>
          <w:p w:rsidR="002B6539" w:rsidRPr="00497E90" w:rsidRDefault="002B6539" w:rsidP="00A9376C">
            <w:r w:rsidRPr="00497E90">
              <w:t>Sonic anemometer</w:t>
            </w:r>
          </w:p>
        </w:tc>
        <w:tc>
          <w:tcPr>
            <w:tcW w:w="3193" w:type="dxa"/>
            <w:tcBorders>
              <w:top w:val="single" w:sz="12" w:space="0" w:color="auto"/>
            </w:tcBorders>
          </w:tcPr>
          <w:p w:rsidR="002B6539" w:rsidRPr="00497E90" w:rsidRDefault="002B6539" w:rsidP="00A9376C">
            <w:r w:rsidRPr="00497E90">
              <w:t>18.13</w:t>
            </w:r>
          </w:p>
        </w:tc>
        <w:tc>
          <w:tcPr>
            <w:tcW w:w="2954" w:type="dxa"/>
            <w:tcBorders>
              <w:top w:val="single" w:sz="12" w:space="0" w:color="auto"/>
            </w:tcBorders>
          </w:tcPr>
          <w:p w:rsidR="002B6539" w:rsidRPr="00497E90" w:rsidRDefault="002B6539" w:rsidP="00A9376C">
            <w:r>
              <w:t>10m mast on bow</w:t>
            </w:r>
          </w:p>
        </w:tc>
      </w:tr>
      <w:tr w:rsidR="002B6539" w:rsidTr="004420B0">
        <w:tc>
          <w:tcPr>
            <w:tcW w:w="3429" w:type="dxa"/>
          </w:tcPr>
          <w:p w:rsidR="002B6539" w:rsidRPr="00497E90" w:rsidRDefault="002B6539" w:rsidP="00A9376C">
            <w:r w:rsidRPr="00497E90">
              <w:t>T/RH</w:t>
            </w:r>
          </w:p>
        </w:tc>
        <w:tc>
          <w:tcPr>
            <w:tcW w:w="3193" w:type="dxa"/>
          </w:tcPr>
          <w:p w:rsidR="002B6539" w:rsidRPr="00497E90" w:rsidRDefault="002B6539" w:rsidP="00A9376C">
            <w:r w:rsidRPr="00497E90">
              <w:t>16.20</w:t>
            </w:r>
          </w:p>
        </w:tc>
        <w:tc>
          <w:tcPr>
            <w:tcW w:w="2954" w:type="dxa"/>
          </w:tcPr>
          <w:p w:rsidR="002B6539" w:rsidRDefault="002B6539">
            <w:r w:rsidRPr="00271502">
              <w:t>10m mast on bow</w:t>
            </w:r>
          </w:p>
        </w:tc>
      </w:tr>
      <w:tr w:rsidR="002B6539" w:rsidTr="004420B0">
        <w:tc>
          <w:tcPr>
            <w:tcW w:w="3429" w:type="dxa"/>
          </w:tcPr>
          <w:p w:rsidR="002B6539" w:rsidRPr="00497E90" w:rsidRDefault="002B6539" w:rsidP="00A9376C">
            <w:r w:rsidRPr="00497E90">
              <w:t>LiCor CO</w:t>
            </w:r>
            <w:r w:rsidRPr="004420B0">
              <w:rPr>
                <w:vertAlign w:val="subscript"/>
              </w:rPr>
              <w:t>2</w:t>
            </w:r>
            <w:r w:rsidRPr="00497E90">
              <w:t>/H</w:t>
            </w:r>
            <w:r w:rsidRPr="004420B0">
              <w:rPr>
                <w:vertAlign w:val="subscript"/>
              </w:rPr>
              <w:t>2</w:t>
            </w:r>
            <w:r w:rsidRPr="00497E90">
              <w:t>0</w:t>
            </w:r>
          </w:p>
        </w:tc>
        <w:tc>
          <w:tcPr>
            <w:tcW w:w="3193" w:type="dxa"/>
          </w:tcPr>
          <w:p w:rsidR="002B6539" w:rsidRPr="00497E90" w:rsidRDefault="002B6539" w:rsidP="00A9376C">
            <w:r w:rsidRPr="00497E90">
              <w:t>16.99</w:t>
            </w:r>
          </w:p>
        </w:tc>
        <w:tc>
          <w:tcPr>
            <w:tcW w:w="2954" w:type="dxa"/>
          </w:tcPr>
          <w:p w:rsidR="002B6539" w:rsidRDefault="002B6539">
            <w:r w:rsidRPr="00271502">
              <w:t>10m mast on bow</w:t>
            </w:r>
          </w:p>
        </w:tc>
      </w:tr>
      <w:tr w:rsidR="002B6539" w:rsidTr="004420B0">
        <w:tc>
          <w:tcPr>
            <w:tcW w:w="3429" w:type="dxa"/>
          </w:tcPr>
          <w:p w:rsidR="002B6539" w:rsidRPr="00497E90" w:rsidRDefault="002B6539" w:rsidP="00A9376C">
            <w:r w:rsidRPr="00497E90">
              <w:t>Optical ran gauge</w:t>
            </w:r>
          </w:p>
        </w:tc>
        <w:tc>
          <w:tcPr>
            <w:tcW w:w="3193" w:type="dxa"/>
          </w:tcPr>
          <w:p w:rsidR="002B6539" w:rsidRPr="00497E90" w:rsidRDefault="002B6539" w:rsidP="00A9376C">
            <w:r w:rsidRPr="00497E90">
              <w:t>16.66</w:t>
            </w:r>
          </w:p>
        </w:tc>
        <w:tc>
          <w:tcPr>
            <w:tcW w:w="2954" w:type="dxa"/>
          </w:tcPr>
          <w:p w:rsidR="002B6539" w:rsidRDefault="002B6539">
            <w:r w:rsidRPr="00271502">
              <w:t>10m mast on bow</w:t>
            </w:r>
          </w:p>
        </w:tc>
      </w:tr>
      <w:tr w:rsidR="002B6539" w:rsidTr="004420B0">
        <w:tc>
          <w:tcPr>
            <w:tcW w:w="3429" w:type="dxa"/>
          </w:tcPr>
          <w:p w:rsidR="002B6539" w:rsidRPr="00497E90" w:rsidRDefault="002B6539" w:rsidP="00A9376C">
            <w:r w:rsidRPr="00497E90">
              <w:t>Pressure</w:t>
            </w:r>
          </w:p>
        </w:tc>
        <w:tc>
          <w:tcPr>
            <w:tcW w:w="3193" w:type="dxa"/>
          </w:tcPr>
          <w:p w:rsidR="002B6539" w:rsidRPr="00497E90" w:rsidRDefault="002B6539" w:rsidP="00A9376C">
            <w:r w:rsidRPr="00497E90">
              <w:t>14.38</w:t>
            </w:r>
          </w:p>
        </w:tc>
        <w:tc>
          <w:tcPr>
            <w:tcW w:w="2954" w:type="dxa"/>
          </w:tcPr>
          <w:p w:rsidR="002B6539" w:rsidRPr="00497E90" w:rsidRDefault="002B6539" w:rsidP="00A9376C">
            <w:r>
              <w:t>Aft flying bridge</w:t>
            </w:r>
          </w:p>
        </w:tc>
      </w:tr>
    </w:tbl>
    <w:p w:rsidR="002B6539" w:rsidRPr="009142DE" w:rsidRDefault="002B6539" w:rsidP="00A9376C">
      <w:pPr>
        <w:rPr>
          <w:b/>
        </w:rPr>
      </w:pPr>
    </w:p>
    <w:p w:rsidR="002B6539" w:rsidRDefault="002B6539" w:rsidP="00A9376C">
      <w:pPr>
        <w:pStyle w:val="Heading10"/>
        <w:numPr>
          <w:ilvl w:val="0"/>
          <w:numId w:val="0"/>
        </w:numPr>
        <w:spacing w:line="240" w:lineRule="auto"/>
        <w:rPr>
          <w:rFonts w:ascii="Calibri" w:hAnsi="Calibri" w:cs="Calibri"/>
        </w:rPr>
      </w:pPr>
      <w:r w:rsidRPr="009142DE">
        <w:rPr>
          <w:szCs w:val="24"/>
        </w:rPr>
        <w:t xml:space="preserve">Table </w:t>
      </w:r>
      <w:r>
        <w:rPr>
          <w:szCs w:val="24"/>
        </w:rPr>
        <w:t xml:space="preserve">3: </w:t>
      </w:r>
      <w:r w:rsidRPr="00357548">
        <w:rPr>
          <w:rFonts w:ascii="Calibri" w:hAnsi="Calibri" w:cs="Calibri"/>
        </w:rPr>
        <w:t>NOAA Research Vessel</w:t>
      </w:r>
      <w:r>
        <w:rPr>
          <w:rFonts w:ascii="Calibri" w:hAnsi="Calibri" w:cs="Calibri"/>
        </w:rPr>
        <w:t xml:space="preserve"> </w:t>
      </w:r>
      <w:r w:rsidRPr="00357548">
        <w:rPr>
          <w:rFonts w:ascii="Calibri" w:hAnsi="Calibri" w:cs="Calibri"/>
          <w:i/>
        </w:rPr>
        <w:t>Hi’ialakai</w:t>
      </w:r>
      <w:r>
        <w:rPr>
          <w:rFonts w:ascii="Calibri" w:hAnsi="Calibri" w:cs="Calibri"/>
          <w:i/>
        </w:rPr>
        <w:t xml:space="preserve"> </w:t>
      </w:r>
      <w:r w:rsidRPr="009142DE">
        <w:rPr>
          <w:rFonts w:ascii="Calibri" w:hAnsi="Calibri" w:cs="Calibri"/>
        </w:rPr>
        <w:t>Sensor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8"/>
        <w:gridCol w:w="2160"/>
        <w:gridCol w:w="2250"/>
        <w:gridCol w:w="3528"/>
      </w:tblGrid>
      <w:tr w:rsidR="002B6539" w:rsidTr="004420B0">
        <w:tc>
          <w:tcPr>
            <w:tcW w:w="1638" w:type="dxa"/>
            <w:tcBorders>
              <w:top w:val="single" w:sz="8" w:space="0" w:color="auto"/>
              <w:left w:val="single" w:sz="8" w:space="0" w:color="auto"/>
              <w:bottom w:val="single" w:sz="8" w:space="0" w:color="auto"/>
              <w:right w:val="single" w:sz="8" w:space="0" w:color="auto"/>
            </w:tcBorders>
          </w:tcPr>
          <w:p w:rsidR="002B6539" w:rsidRPr="004420B0" w:rsidRDefault="002B6539" w:rsidP="004420B0">
            <w:pPr>
              <w:pStyle w:val="Heading10"/>
              <w:numPr>
                <w:ilvl w:val="0"/>
                <w:numId w:val="0"/>
              </w:numPr>
              <w:spacing w:line="240" w:lineRule="auto"/>
              <w:rPr>
                <w:szCs w:val="24"/>
              </w:rPr>
            </w:pPr>
            <w:r w:rsidRPr="004420B0">
              <w:rPr>
                <w:szCs w:val="24"/>
              </w:rPr>
              <w:t>Ship Sensor</w:t>
            </w:r>
          </w:p>
        </w:tc>
        <w:tc>
          <w:tcPr>
            <w:tcW w:w="2160" w:type="dxa"/>
            <w:tcBorders>
              <w:top w:val="single" w:sz="8" w:space="0" w:color="auto"/>
              <w:left w:val="single" w:sz="8" w:space="0" w:color="auto"/>
              <w:bottom w:val="single" w:sz="8" w:space="0" w:color="auto"/>
              <w:right w:val="single" w:sz="8" w:space="0" w:color="auto"/>
            </w:tcBorders>
          </w:tcPr>
          <w:p w:rsidR="002B6539" w:rsidRPr="004420B0" w:rsidRDefault="002B6539" w:rsidP="004420B0">
            <w:pPr>
              <w:pStyle w:val="Heading10"/>
              <w:numPr>
                <w:ilvl w:val="0"/>
                <w:numId w:val="0"/>
              </w:numPr>
              <w:spacing w:line="240" w:lineRule="auto"/>
              <w:rPr>
                <w:szCs w:val="24"/>
              </w:rPr>
            </w:pPr>
            <w:r w:rsidRPr="004420B0">
              <w:rPr>
                <w:szCs w:val="24"/>
              </w:rPr>
              <w:t>Make/Model</w:t>
            </w:r>
          </w:p>
        </w:tc>
        <w:tc>
          <w:tcPr>
            <w:tcW w:w="2250" w:type="dxa"/>
            <w:tcBorders>
              <w:top w:val="single" w:sz="8" w:space="0" w:color="auto"/>
              <w:left w:val="single" w:sz="8" w:space="0" w:color="auto"/>
              <w:bottom w:val="single" w:sz="8" w:space="0" w:color="auto"/>
              <w:right w:val="single" w:sz="8" w:space="0" w:color="auto"/>
            </w:tcBorders>
          </w:tcPr>
          <w:p w:rsidR="002B6539" w:rsidRPr="004420B0" w:rsidRDefault="002B6539" w:rsidP="004420B0">
            <w:pPr>
              <w:pStyle w:val="Heading10"/>
              <w:numPr>
                <w:ilvl w:val="0"/>
                <w:numId w:val="0"/>
              </w:numPr>
              <w:spacing w:line="240" w:lineRule="auto"/>
              <w:rPr>
                <w:szCs w:val="24"/>
              </w:rPr>
            </w:pPr>
            <w:r w:rsidRPr="004420B0">
              <w:rPr>
                <w:szCs w:val="24"/>
              </w:rPr>
              <w:t>Ht above water (m)</w:t>
            </w:r>
          </w:p>
        </w:tc>
        <w:tc>
          <w:tcPr>
            <w:tcW w:w="3528" w:type="dxa"/>
            <w:tcBorders>
              <w:top w:val="single" w:sz="8" w:space="0" w:color="auto"/>
              <w:left w:val="single" w:sz="8" w:space="0" w:color="auto"/>
              <w:bottom w:val="single" w:sz="8" w:space="0" w:color="auto"/>
              <w:right w:val="single" w:sz="8" w:space="0" w:color="auto"/>
            </w:tcBorders>
          </w:tcPr>
          <w:p w:rsidR="002B6539" w:rsidRPr="004420B0" w:rsidRDefault="002B6539" w:rsidP="004420B0">
            <w:pPr>
              <w:pStyle w:val="Heading10"/>
              <w:numPr>
                <w:ilvl w:val="0"/>
                <w:numId w:val="0"/>
              </w:numPr>
              <w:spacing w:line="240" w:lineRule="auto"/>
              <w:rPr>
                <w:szCs w:val="24"/>
              </w:rPr>
            </w:pPr>
            <w:r w:rsidRPr="004420B0">
              <w:rPr>
                <w:szCs w:val="24"/>
              </w:rPr>
              <w:t>SCS variable name</w:t>
            </w:r>
          </w:p>
        </w:tc>
      </w:tr>
      <w:tr w:rsidR="002B6539" w:rsidTr="004420B0">
        <w:tc>
          <w:tcPr>
            <w:tcW w:w="1638" w:type="dxa"/>
            <w:tcBorders>
              <w:top w:val="single" w:sz="8" w:space="0" w:color="auto"/>
            </w:tcBorders>
          </w:tcPr>
          <w:p w:rsidR="002B6539" w:rsidRPr="004420B0" w:rsidRDefault="002B6539" w:rsidP="004420B0">
            <w:pPr>
              <w:pStyle w:val="Heading10"/>
              <w:numPr>
                <w:ilvl w:val="0"/>
                <w:numId w:val="0"/>
              </w:numPr>
              <w:spacing w:line="240" w:lineRule="auto"/>
              <w:rPr>
                <w:b w:val="0"/>
                <w:szCs w:val="24"/>
              </w:rPr>
            </w:pPr>
            <w:r w:rsidRPr="004420B0">
              <w:rPr>
                <w:b w:val="0"/>
                <w:szCs w:val="24"/>
              </w:rPr>
              <w:t>Prop-Vane</w:t>
            </w:r>
          </w:p>
          <w:p w:rsidR="002B6539" w:rsidRPr="004420B0" w:rsidRDefault="002B6539" w:rsidP="004420B0">
            <w:pPr>
              <w:pStyle w:val="Heading10"/>
              <w:numPr>
                <w:ilvl w:val="0"/>
                <w:numId w:val="0"/>
              </w:numPr>
              <w:spacing w:line="240" w:lineRule="auto"/>
              <w:rPr>
                <w:b w:val="0"/>
                <w:szCs w:val="24"/>
              </w:rPr>
            </w:pPr>
            <w:r w:rsidRPr="004420B0">
              <w:rPr>
                <w:b w:val="0"/>
                <w:szCs w:val="24"/>
              </w:rPr>
              <w:t>Spd/Dir</w:t>
            </w:r>
          </w:p>
        </w:tc>
        <w:tc>
          <w:tcPr>
            <w:tcW w:w="2160" w:type="dxa"/>
            <w:tcBorders>
              <w:top w:val="single" w:sz="8" w:space="0" w:color="auto"/>
            </w:tcBorders>
          </w:tcPr>
          <w:p w:rsidR="002B6539" w:rsidRPr="004420B0" w:rsidRDefault="002B6539" w:rsidP="004420B0">
            <w:pPr>
              <w:pStyle w:val="Heading10"/>
              <w:numPr>
                <w:ilvl w:val="0"/>
                <w:numId w:val="0"/>
              </w:numPr>
              <w:spacing w:line="240" w:lineRule="auto"/>
              <w:rPr>
                <w:b w:val="0"/>
                <w:szCs w:val="24"/>
              </w:rPr>
            </w:pPr>
            <w:r w:rsidRPr="004420B0">
              <w:rPr>
                <w:b w:val="0"/>
                <w:szCs w:val="24"/>
              </w:rPr>
              <w:t>RM Young 5103</w:t>
            </w:r>
          </w:p>
        </w:tc>
        <w:tc>
          <w:tcPr>
            <w:tcW w:w="2250" w:type="dxa"/>
            <w:tcBorders>
              <w:top w:val="single" w:sz="8" w:space="0" w:color="auto"/>
            </w:tcBorders>
          </w:tcPr>
          <w:p w:rsidR="002B6539" w:rsidRPr="004420B0" w:rsidRDefault="002B6539" w:rsidP="004420B0">
            <w:pPr>
              <w:pStyle w:val="Heading10"/>
              <w:numPr>
                <w:ilvl w:val="0"/>
                <w:numId w:val="0"/>
              </w:numPr>
              <w:spacing w:line="240" w:lineRule="auto"/>
              <w:rPr>
                <w:b w:val="0"/>
                <w:szCs w:val="24"/>
              </w:rPr>
            </w:pPr>
            <w:r w:rsidRPr="004420B0">
              <w:rPr>
                <w:b w:val="0"/>
                <w:szCs w:val="24"/>
              </w:rPr>
              <w:t>15.6 forward mast</w:t>
            </w:r>
          </w:p>
        </w:tc>
        <w:tc>
          <w:tcPr>
            <w:tcW w:w="3528" w:type="dxa"/>
            <w:tcBorders>
              <w:top w:val="single" w:sz="8" w:space="0" w:color="auto"/>
            </w:tcBorders>
          </w:tcPr>
          <w:p w:rsidR="002B6539" w:rsidRPr="004420B0" w:rsidRDefault="002B6539" w:rsidP="004420B0">
            <w:pPr>
              <w:pStyle w:val="Heading10"/>
              <w:numPr>
                <w:ilvl w:val="0"/>
                <w:numId w:val="0"/>
              </w:numPr>
              <w:spacing w:line="240" w:lineRule="auto"/>
              <w:rPr>
                <w:b w:val="0"/>
                <w:szCs w:val="24"/>
              </w:rPr>
            </w:pPr>
            <w:r w:rsidRPr="004420B0">
              <w:rPr>
                <w:b w:val="0"/>
                <w:szCs w:val="24"/>
              </w:rPr>
              <w:t>SAMOS-TrueWind-Dir-Value</w:t>
            </w:r>
          </w:p>
          <w:p w:rsidR="002B6539" w:rsidRPr="004420B0" w:rsidRDefault="002B6539" w:rsidP="004420B0">
            <w:pPr>
              <w:pStyle w:val="Heading10"/>
              <w:numPr>
                <w:ilvl w:val="0"/>
                <w:numId w:val="0"/>
              </w:numPr>
              <w:spacing w:line="240" w:lineRule="auto"/>
              <w:rPr>
                <w:b w:val="0"/>
                <w:szCs w:val="24"/>
              </w:rPr>
            </w:pPr>
            <w:r w:rsidRPr="004420B0">
              <w:rPr>
                <w:b w:val="0"/>
                <w:szCs w:val="24"/>
              </w:rPr>
              <w:t>SAMOS-TrueWind-Spd-Value</w:t>
            </w:r>
          </w:p>
        </w:tc>
      </w:tr>
      <w:tr w:rsidR="002B6539" w:rsidTr="004420B0">
        <w:tc>
          <w:tcPr>
            <w:tcW w:w="1638" w:type="dxa"/>
          </w:tcPr>
          <w:p w:rsidR="002B6539" w:rsidRPr="004420B0" w:rsidRDefault="002B6539" w:rsidP="004420B0">
            <w:pPr>
              <w:pStyle w:val="Heading10"/>
              <w:numPr>
                <w:ilvl w:val="0"/>
                <w:numId w:val="0"/>
              </w:numPr>
              <w:spacing w:line="240" w:lineRule="auto"/>
              <w:rPr>
                <w:b w:val="0"/>
                <w:szCs w:val="24"/>
              </w:rPr>
            </w:pPr>
            <w:r w:rsidRPr="004420B0">
              <w:rPr>
                <w:b w:val="0"/>
                <w:szCs w:val="24"/>
              </w:rPr>
              <w:t>T</w:t>
            </w:r>
          </w:p>
          <w:p w:rsidR="002B6539" w:rsidRPr="004420B0" w:rsidRDefault="002B6539" w:rsidP="004420B0">
            <w:pPr>
              <w:pStyle w:val="Heading10"/>
              <w:numPr>
                <w:ilvl w:val="0"/>
                <w:numId w:val="0"/>
              </w:numPr>
              <w:spacing w:line="240" w:lineRule="auto"/>
              <w:rPr>
                <w:b w:val="0"/>
                <w:szCs w:val="24"/>
              </w:rPr>
            </w:pPr>
            <w:r w:rsidRPr="004420B0">
              <w:rPr>
                <w:b w:val="0"/>
                <w:szCs w:val="24"/>
              </w:rPr>
              <w:t>RH</w:t>
            </w:r>
          </w:p>
        </w:tc>
        <w:tc>
          <w:tcPr>
            <w:tcW w:w="2160" w:type="dxa"/>
          </w:tcPr>
          <w:p w:rsidR="002B6539" w:rsidRPr="004420B0" w:rsidRDefault="002B6539" w:rsidP="004420B0">
            <w:pPr>
              <w:pStyle w:val="Heading10"/>
              <w:numPr>
                <w:ilvl w:val="0"/>
                <w:numId w:val="0"/>
              </w:numPr>
              <w:spacing w:line="240" w:lineRule="auto"/>
              <w:rPr>
                <w:b w:val="0"/>
                <w:szCs w:val="24"/>
              </w:rPr>
            </w:pPr>
            <w:r w:rsidRPr="004420B0">
              <w:rPr>
                <w:b w:val="0"/>
                <w:szCs w:val="24"/>
              </w:rPr>
              <w:t>RM Young 41372</w:t>
            </w:r>
          </w:p>
        </w:tc>
        <w:tc>
          <w:tcPr>
            <w:tcW w:w="2250" w:type="dxa"/>
          </w:tcPr>
          <w:p w:rsidR="002B6539" w:rsidRPr="004420B0" w:rsidRDefault="002B6539" w:rsidP="004420B0">
            <w:pPr>
              <w:pStyle w:val="Heading10"/>
              <w:numPr>
                <w:ilvl w:val="0"/>
                <w:numId w:val="0"/>
              </w:numPr>
              <w:spacing w:line="240" w:lineRule="auto"/>
              <w:rPr>
                <w:b w:val="0"/>
                <w:szCs w:val="24"/>
              </w:rPr>
            </w:pPr>
            <w:r w:rsidRPr="004420B0">
              <w:rPr>
                <w:b w:val="0"/>
                <w:szCs w:val="24"/>
              </w:rPr>
              <w:t>15.27 forward flying bridge</w:t>
            </w:r>
          </w:p>
        </w:tc>
        <w:tc>
          <w:tcPr>
            <w:tcW w:w="3528" w:type="dxa"/>
          </w:tcPr>
          <w:p w:rsidR="002B6539" w:rsidRPr="004420B0" w:rsidRDefault="002B6539" w:rsidP="004420B0">
            <w:pPr>
              <w:pStyle w:val="Heading10"/>
              <w:numPr>
                <w:ilvl w:val="0"/>
                <w:numId w:val="0"/>
              </w:numPr>
              <w:spacing w:line="240" w:lineRule="auto"/>
              <w:rPr>
                <w:b w:val="0"/>
                <w:szCs w:val="24"/>
              </w:rPr>
            </w:pPr>
            <w:r w:rsidRPr="004420B0">
              <w:rPr>
                <w:b w:val="0"/>
                <w:szCs w:val="24"/>
              </w:rPr>
              <w:t>SAMOS-AirTemp-Value</w:t>
            </w:r>
          </w:p>
          <w:p w:rsidR="002B6539" w:rsidRPr="004420B0" w:rsidRDefault="002B6539" w:rsidP="004420B0">
            <w:pPr>
              <w:pStyle w:val="Heading10"/>
              <w:numPr>
                <w:ilvl w:val="0"/>
                <w:numId w:val="0"/>
              </w:numPr>
              <w:spacing w:line="240" w:lineRule="auto"/>
              <w:rPr>
                <w:b w:val="0"/>
                <w:szCs w:val="24"/>
              </w:rPr>
            </w:pPr>
            <w:r w:rsidRPr="004420B0">
              <w:rPr>
                <w:b w:val="0"/>
                <w:szCs w:val="24"/>
              </w:rPr>
              <w:t>SAMOS-RelHumidity-Value</w:t>
            </w:r>
          </w:p>
        </w:tc>
      </w:tr>
      <w:tr w:rsidR="002B6539" w:rsidTr="004420B0">
        <w:tc>
          <w:tcPr>
            <w:tcW w:w="1638" w:type="dxa"/>
          </w:tcPr>
          <w:p w:rsidR="002B6539" w:rsidRPr="004420B0" w:rsidRDefault="002B6539" w:rsidP="004420B0">
            <w:pPr>
              <w:pStyle w:val="Heading10"/>
              <w:numPr>
                <w:ilvl w:val="0"/>
                <w:numId w:val="0"/>
              </w:numPr>
              <w:spacing w:line="240" w:lineRule="auto"/>
              <w:rPr>
                <w:b w:val="0"/>
                <w:szCs w:val="24"/>
              </w:rPr>
            </w:pPr>
            <w:r w:rsidRPr="004420B0">
              <w:rPr>
                <w:b w:val="0"/>
                <w:szCs w:val="24"/>
              </w:rPr>
              <w:t>Barometer</w:t>
            </w:r>
          </w:p>
        </w:tc>
        <w:tc>
          <w:tcPr>
            <w:tcW w:w="2160" w:type="dxa"/>
          </w:tcPr>
          <w:p w:rsidR="002B6539" w:rsidRPr="004420B0" w:rsidRDefault="002B6539" w:rsidP="004420B0">
            <w:pPr>
              <w:pStyle w:val="Heading10"/>
              <w:numPr>
                <w:ilvl w:val="0"/>
                <w:numId w:val="0"/>
              </w:numPr>
              <w:spacing w:line="240" w:lineRule="auto"/>
              <w:rPr>
                <w:b w:val="0"/>
                <w:szCs w:val="24"/>
              </w:rPr>
            </w:pPr>
            <w:r w:rsidRPr="004420B0">
              <w:rPr>
                <w:b w:val="0"/>
                <w:szCs w:val="24"/>
              </w:rPr>
              <w:t>Vaisala PTB330</w:t>
            </w:r>
          </w:p>
        </w:tc>
        <w:tc>
          <w:tcPr>
            <w:tcW w:w="2250" w:type="dxa"/>
          </w:tcPr>
          <w:p w:rsidR="002B6539" w:rsidRPr="004420B0" w:rsidRDefault="002B6539" w:rsidP="004420B0">
            <w:pPr>
              <w:pStyle w:val="Heading10"/>
              <w:numPr>
                <w:ilvl w:val="0"/>
                <w:numId w:val="0"/>
              </w:numPr>
              <w:spacing w:line="240" w:lineRule="auto"/>
              <w:rPr>
                <w:b w:val="0"/>
                <w:szCs w:val="24"/>
              </w:rPr>
            </w:pPr>
            <w:r w:rsidRPr="004420B0">
              <w:rPr>
                <w:b w:val="0"/>
                <w:szCs w:val="24"/>
              </w:rPr>
              <w:t>12.02 aft bridge</w:t>
            </w:r>
          </w:p>
        </w:tc>
        <w:tc>
          <w:tcPr>
            <w:tcW w:w="3528" w:type="dxa"/>
          </w:tcPr>
          <w:p w:rsidR="002B6539" w:rsidRPr="004420B0" w:rsidRDefault="002B6539" w:rsidP="004420B0">
            <w:pPr>
              <w:pStyle w:val="Heading10"/>
              <w:numPr>
                <w:ilvl w:val="0"/>
                <w:numId w:val="0"/>
              </w:numPr>
              <w:spacing w:line="240" w:lineRule="auto"/>
              <w:rPr>
                <w:b w:val="0"/>
                <w:szCs w:val="24"/>
              </w:rPr>
            </w:pPr>
            <w:r w:rsidRPr="004420B0">
              <w:rPr>
                <w:b w:val="0"/>
                <w:szCs w:val="24"/>
              </w:rPr>
              <w:t>Vaisala-Barometer-</w:t>
            </w:r>
          </w:p>
        </w:tc>
      </w:tr>
      <w:tr w:rsidR="002B6539" w:rsidTr="004420B0">
        <w:tc>
          <w:tcPr>
            <w:tcW w:w="1638" w:type="dxa"/>
          </w:tcPr>
          <w:p w:rsidR="002B6539" w:rsidRPr="004420B0" w:rsidRDefault="002B6539" w:rsidP="004420B0">
            <w:pPr>
              <w:pStyle w:val="Heading10"/>
              <w:numPr>
                <w:ilvl w:val="0"/>
                <w:numId w:val="0"/>
              </w:numPr>
              <w:spacing w:line="240" w:lineRule="auto"/>
              <w:rPr>
                <w:b w:val="0"/>
                <w:szCs w:val="24"/>
              </w:rPr>
            </w:pPr>
            <w:r w:rsidRPr="004420B0">
              <w:rPr>
                <w:b w:val="0"/>
                <w:szCs w:val="24"/>
              </w:rPr>
              <w:t>SST</w:t>
            </w:r>
          </w:p>
        </w:tc>
        <w:tc>
          <w:tcPr>
            <w:tcW w:w="2160" w:type="dxa"/>
          </w:tcPr>
          <w:p w:rsidR="002B6539" w:rsidRPr="004420B0" w:rsidRDefault="002B6539" w:rsidP="004420B0">
            <w:pPr>
              <w:pStyle w:val="Heading10"/>
              <w:numPr>
                <w:ilvl w:val="0"/>
                <w:numId w:val="0"/>
              </w:numPr>
              <w:spacing w:line="240" w:lineRule="auto"/>
              <w:rPr>
                <w:b w:val="0"/>
                <w:szCs w:val="24"/>
              </w:rPr>
            </w:pPr>
            <w:r w:rsidRPr="004420B0">
              <w:rPr>
                <w:b w:val="0"/>
                <w:szCs w:val="24"/>
              </w:rPr>
              <w:t>SBE38</w:t>
            </w:r>
          </w:p>
        </w:tc>
        <w:tc>
          <w:tcPr>
            <w:tcW w:w="2250" w:type="dxa"/>
          </w:tcPr>
          <w:p w:rsidR="002B6539" w:rsidRPr="004420B0" w:rsidRDefault="002B6539" w:rsidP="004420B0">
            <w:pPr>
              <w:pStyle w:val="Heading10"/>
              <w:numPr>
                <w:ilvl w:val="0"/>
                <w:numId w:val="0"/>
              </w:numPr>
              <w:spacing w:line="240" w:lineRule="auto"/>
              <w:rPr>
                <w:b w:val="0"/>
                <w:szCs w:val="24"/>
              </w:rPr>
            </w:pPr>
            <w:r w:rsidRPr="004420B0">
              <w:rPr>
                <w:b w:val="0"/>
                <w:szCs w:val="24"/>
              </w:rPr>
              <w:t>-4 m</w:t>
            </w:r>
          </w:p>
        </w:tc>
        <w:tc>
          <w:tcPr>
            <w:tcW w:w="3528" w:type="dxa"/>
          </w:tcPr>
          <w:p w:rsidR="002B6539" w:rsidRPr="004420B0" w:rsidRDefault="002B6539" w:rsidP="004420B0">
            <w:pPr>
              <w:pStyle w:val="Heading10"/>
              <w:numPr>
                <w:ilvl w:val="0"/>
                <w:numId w:val="0"/>
              </w:numPr>
              <w:spacing w:line="240" w:lineRule="auto"/>
              <w:rPr>
                <w:b w:val="0"/>
                <w:szCs w:val="24"/>
              </w:rPr>
            </w:pPr>
            <w:r w:rsidRPr="004420B0">
              <w:rPr>
                <w:b w:val="0"/>
                <w:szCs w:val="24"/>
              </w:rPr>
              <w:t>SAMOS-TSG-Temp-Value</w:t>
            </w:r>
          </w:p>
        </w:tc>
      </w:tr>
    </w:tbl>
    <w:p w:rsidR="002B6539" w:rsidRDefault="002B6539" w:rsidP="00A9376C">
      <w:pPr>
        <w:pStyle w:val="Heading10"/>
        <w:numPr>
          <w:ilvl w:val="0"/>
          <w:numId w:val="0"/>
        </w:numPr>
        <w:spacing w:line="240" w:lineRule="auto"/>
        <w:rPr>
          <w:szCs w:val="24"/>
        </w:rPr>
      </w:pPr>
    </w:p>
    <w:p w:rsidR="002B6539" w:rsidRDefault="002B6539" w:rsidP="00A9376C">
      <w:pPr>
        <w:rPr>
          <w:b/>
        </w:rPr>
      </w:pPr>
      <w:r>
        <w:br w:type="page"/>
      </w:r>
    </w:p>
    <w:p w:rsidR="002B6539" w:rsidRPr="0006086E" w:rsidRDefault="002B6539" w:rsidP="00A9376C">
      <w:pPr>
        <w:pStyle w:val="Heading10"/>
        <w:numPr>
          <w:ilvl w:val="0"/>
          <w:numId w:val="0"/>
        </w:numPr>
        <w:spacing w:line="240" w:lineRule="auto"/>
        <w:rPr>
          <w:szCs w:val="24"/>
          <w:u w:val="single"/>
        </w:rPr>
      </w:pPr>
      <w:r w:rsidRPr="0006086E">
        <w:rPr>
          <w:szCs w:val="24"/>
          <w:u w:val="single"/>
        </w:rPr>
        <w:t>Appendix A:</w:t>
      </w:r>
    </w:p>
    <w:p w:rsidR="002B6539" w:rsidRDefault="002B6539" w:rsidP="00A9376C">
      <w:pPr>
        <w:pStyle w:val="Heading10"/>
        <w:numPr>
          <w:ilvl w:val="0"/>
          <w:numId w:val="0"/>
        </w:numPr>
        <w:spacing w:line="240" w:lineRule="auto"/>
        <w:rPr>
          <w:szCs w:val="24"/>
        </w:rPr>
      </w:pPr>
      <w:r w:rsidRPr="004420B0">
        <w:rPr>
          <w:noProof/>
          <w:szCs w:val="24"/>
        </w:rPr>
        <w:pict>
          <v:shape id="Picture 9" o:spid="_x0000_i1032" type="#_x0000_t75" alt="WHOTS_2013_SCS_PSD_DirSpdT_193.png" style="width:468pt;height:351pt;visibility:visible">
            <v:imagedata r:id="rId21" o:title=""/>
          </v:shape>
        </w:pict>
      </w:r>
    </w:p>
    <w:p w:rsidR="002B6539" w:rsidRPr="00872B70" w:rsidRDefault="002B6539"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sonic and ship prop-vane anemometer true wind speed and direction.</w:t>
      </w:r>
    </w:p>
    <w:p w:rsidR="002B6539" w:rsidRDefault="002B6539" w:rsidP="00A9376C">
      <w:pPr>
        <w:pStyle w:val="Heading10"/>
        <w:numPr>
          <w:ilvl w:val="0"/>
          <w:numId w:val="0"/>
        </w:numPr>
        <w:spacing w:line="240" w:lineRule="auto"/>
        <w:rPr>
          <w:szCs w:val="24"/>
        </w:rPr>
      </w:pPr>
      <w:r w:rsidRPr="004420B0">
        <w:rPr>
          <w:noProof/>
          <w:szCs w:val="24"/>
        </w:rPr>
        <w:pict>
          <v:shape id="Picture 10" o:spid="_x0000_i1033" type="#_x0000_t75" alt="WHOTS_2013_SCS_PSD_P_193.png" style="width:468pt;height:351pt;visibility:visible">
            <v:imagedata r:id="rId22" o:title=""/>
          </v:shape>
        </w:pict>
      </w:r>
    </w:p>
    <w:p w:rsidR="002B6539" w:rsidRDefault="002B6539" w:rsidP="00A9376C">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and ship pressure sensors. Both sensors use a Vaisala dynamic pressure port to eliminate dynamic wind effects. Sensor heights are 14.38m and 12.02m respectively. Sea level pressure correction shows very good agreement.</w:t>
      </w:r>
    </w:p>
    <w:p w:rsidR="002B6539" w:rsidRDefault="002B6539" w:rsidP="00A9376C">
      <w:pPr>
        <w:pStyle w:val="Heading10"/>
        <w:numPr>
          <w:ilvl w:val="0"/>
          <w:numId w:val="0"/>
        </w:numPr>
        <w:spacing w:line="240" w:lineRule="auto"/>
        <w:jc w:val="left"/>
        <w:rPr>
          <w:b w:val="0"/>
          <w:szCs w:val="24"/>
        </w:rPr>
      </w:pPr>
    </w:p>
    <w:p w:rsidR="002B6539" w:rsidRPr="00872B70" w:rsidRDefault="002B6539" w:rsidP="00A9376C">
      <w:pPr>
        <w:pStyle w:val="Heading10"/>
        <w:numPr>
          <w:ilvl w:val="0"/>
          <w:numId w:val="0"/>
        </w:numPr>
        <w:spacing w:line="240" w:lineRule="auto"/>
        <w:jc w:val="left"/>
        <w:rPr>
          <w:b w:val="0"/>
          <w:szCs w:val="24"/>
        </w:rPr>
      </w:pPr>
    </w:p>
    <w:p w:rsidR="002B6539" w:rsidRDefault="002B6539" w:rsidP="00A9376C">
      <w:pPr>
        <w:pStyle w:val="Heading10"/>
        <w:numPr>
          <w:ilvl w:val="0"/>
          <w:numId w:val="0"/>
        </w:numPr>
        <w:spacing w:line="240" w:lineRule="auto"/>
        <w:rPr>
          <w:szCs w:val="24"/>
        </w:rPr>
      </w:pPr>
      <w:r w:rsidRPr="004420B0">
        <w:rPr>
          <w:noProof/>
          <w:szCs w:val="24"/>
        </w:rPr>
        <w:pict>
          <v:shape id="Picture 11" o:spid="_x0000_i1034" type="#_x0000_t75" alt="WHOTS_2013_SCS_PSD_SST_193.png" style="width:468pt;height:351pt;visibility:visible">
            <v:imagedata r:id="rId23" o:title=""/>
          </v:shape>
        </w:pict>
      </w:r>
    </w:p>
    <w:p w:rsidR="002B6539" w:rsidRPr="00872B70" w:rsidRDefault="002B6539"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seasnake sea surface temperature and ship TSG sea surface temperature (SBE-38). ESRL sensor is thermal couple encased in a hose that floats on the surface and the TSG sensor is located forward portside at a depth of ~? M.</w:t>
      </w:r>
    </w:p>
    <w:p w:rsidR="002B6539" w:rsidRDefault="002B6539" w:rsidP="00A9376C">
      <w:pPr>
        <w:pStyle w:val="Heading10"/>
        <w:numPr>
          <w:ilvl w:val="0"/>
          <w:numId w:val="0"/>
        </w:numPr>
        <w:spacing w:line="240" w:lineRule="auto"/>
        <w:rPr>
          <w:szCs w:val="24"/>
        </w:rPr>
      </w:pPr>
      <w:r w:rsidRPr="004420B0">
        <w:rPr>
          <w:noProof/>
          <w:szCs w:val="24"/>
        </w:rPr>
        <w:pict>
          <v:shape id="Picture 12" o:spid="_x0000_i1035" type="#_x0000_t75" alt="WHOTS_2013_SCS_PSD_TRH_193.png" style="width:468pt;height:351pt;visibility:visible">
            <v:imagedata r:id="rId24" o:title=""/>
          </v:shape>
        </w:pict>
      </w:r>
    </w:p>
    <w:p w:rsidR="002B6539" w:rsidRDefault="002B6539"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and ship air temperature and relative humidity sensors. The ESRL sensors (PSD Vai and PSD Son) are located on the bow tower. PSD Vai is a Vaisala T/RH sensor in an aspirated shield and the ship’s sensors are located of the forward side of the flying bridge in a non-aspirated shield. ESRL temperature not corrected height corrected.</w:t>
      </w:r>
    </w:p>
    <w:p w:rsidR="002B6539" w:rsidRDefault="002B6539" w:rsidP="00D11978">
      <w:pPr>
        <w:pStyle w:val="Heading10"/>
        <w:numPr>
          <w:ilvl w:val="0"/>
          <w:numId w:val="0"/>
        </w:numPr>
        <w:spacing w:line="240" w:lineRule="auto"/>
        <w:jc w:val="left"/>
        <w:rPr>
          <w:szCs w:val="24"/>
        </w:rPr>
      </w:pPr>
      <w:r w:rsidRPr="004420B0">
        <w:rPr>
          <w:noProof/>
          <w:szCs w:val="24"/>
        </w:rPr>
        <w:pict>
          <v:shape id="Picture 15" o:spid="_x0000_i1036" type="#_x0000_t75" alt="WHOTS_2013_PSD_Eppley_IRflux_2013_07_12_193.png" style="width:466.5pt;height:350.25pt;visibility:visible">
            <v:imagedata r:id="rId25" o:title=""/>
          </v:shape>
        </w:pict>
      </w:r>
    </w:p>
    <w:p w:rsidR="002B6539" w:rsidRDefault="002B6539" w:rsidP="00F01C56">
      <w:pPr>
        <w:pStyle w:val="Heading10"/>
        <w:numPr>
          <w:ilvl w:val="0"/>
          <w:numId w:val="0"/>
        </w:numPr>
        <w:spacing w:line="240" w:lineRule="auto"/>
        <w:jc w:val="left"/>
        <w:rPr>
          <w:b w:val="0"/>
          <w:szCs w:val="24"/>
        </w:rPr>
      </w:pPr>
      <w:r>
        <w:rPr>
          <w:b w:val="0"/>
          <w:szCs w:val="24"/>
        </w:rPr>
        <w:t xml:space="preserve">Time series of ESRL short-wave radiation. July 12, 2013 YD 193. </w:t>
      </w:r>
    </w:p>
    <w:p w:rsidR="002B6539" w:rsidRDefault="002B6539" w:rsidP="00D11978">
      <w:pPr>
        <w:pStyle w:val="Heading10"/>
        <w:numPr>
          <w:ilvl w:val="0"/>
          <w:numId w:val="0"/>
        </w:numPr>
        <w:spacing w:line="240" w:lineRule="auto"/>
        <w:jc w:val="left"/>
        <w:rPr>
          <w:szCs w:val="24"/>
        </w:rPr>
      </w:pPr>
    </w:p>
    <w:p w:rsidR="002B6539" w:rsidRDefault="002B6539" w:rsidP="00D11978">
      <w:pPr>
        <w:pStyle w:val="Heading10"/>
        <w:numPr>
          <w:ilvl w:val="0"/>
          <w:numId w:val="0"/>
        </w:numPr>
        <w:spacing w:line="240" w:lineRule="auto"/>
        <w:jc w:val="left"/>
        <w:rPr>
          <w:szCs w:val="24"/>
        </w:rPr>
      </w:pPr>
      <w:r w:rsidRPr="004420B0">
        <w:rPr>
          <w:noProof/>
          <w:szCs w:val="24"/>
        </w:rPr>
        <w:pict>
          <v:shape id="Picture 16" o:spid="_x0000_i1037" type="#_x0000_t75" alt="WHOTS_2013_PSD_Eppley_Solarflux_2013_07_12_193.png" style="width:466.5pt;height:350.25pt;visibility:visible">
            <v:imagedata r:id="rId26" o:title=""/>
          </v:shape>
        </w:pict>
      </w:r>
    </w:p>
    <w:p w:rsidR="002B6539" w:rsidRDefault="002B6539" w:rsidP="00803DAA">
      <w:pPr>
        <w:pStyle w:val="Heading10"/>
        <w:numPr>
          <w:ilvl w:val="0"/>
          <w:numId w:val="0"/>
        </w:numPr>
        <w:spacing w:line="240" w:lineRule="auto"/>
        <w:jc w:val="left"/>
        <w:rPr>
          <w:b w:val="0"/>
          <w:szCs w:val="24"/>
        </w:rPr>
      </w:pPr>
      <w:r>
        <w:rPr>
          <w:b w:val="0"/>
          <w:szCs w:val="24"/>
        </w:rPr>
        <w:t xml:space="preserve">Time series of ESRL long-wave radiation. July 12, 2013 YD 193. </w:t>
      </w:r>
    </w:p>
    <w:p w:rsidR="002B6539" w:rsidRDefault="002B6539" w:rsidP="00D11978">
      <w:pPr>
        <w:pStyle w:val="Heading10"/>
        <w:numPr>
          <w:ilvl w:val="0"/>
          <w:numId w:val="0"/>
        </w:numPr>
        <w:spacing w:line="240" w:lineRule="auto"/>
        <w:jc w:val="left"/>
        <w:rPr>
          <w:szCs w:val="24"/>
        </w:rPr>
      </w:pPr>
      <w:r w:rsidRPr="004420B0">
        <w:rPr>
          <w:noProof/>
          <w:szCs w:val="24"/>
        </w:rPr>
        <w:pict>
          <v:shape id="Picture 1824" o:spid="_x0000_i1038" type="#_x0000_t75" alt="WHOTS_2013_5min_Surface_MetData.png" style="width:449.25pt;height:589.5pt;visibility:visible">
            <v:imagedata r:id="rId27" o:title=""/>
          </v:shape>
        </w:pict>
      </w:r>
    </w:p>
    <w:p w:rsidR="002B6539" w:rsidRPr="007348A3" w:rsidRDefault="002B6539" w:rsidP="00D11978">
      <w:pPr>
        <w:pStyle w:val="Heading10"/>
        <w:numPr>
          <w:ilvl w:val="0"/>
          <w:numId w:val="0"/>
        </w:numPr>
        <w:spacing w:line="240" w:lineRule="auto"/>
        <w:jc w:val="left"/>
        <w:rPr>
          <w:b w:val="0"/>
          <w:szCs w:val="24"/>
        </w:rPr>
      </w:pPr>
      <w:r w:rsidRPr="007348A3">
        <w:rPr>
          <w:b w:val="0"/>
          <w:szCs w:val="24"/>
        </w:rPr>
        <w:t xml:space="preserve">Time series of </w:t>
      </w:r>
      <w:r>
        <w:rPr>
          <w:b w:val="0"/>
          <w:szCs w:val="24"/>
        </w:rPr>
        <w:t>from top to bottom wind speed, wind direction (T), Air blue) and sea surface (red) temperatures, long (blue) and short(red)-wave incoming radiation, relative humidity, and station pressure from YD 190-196 (UTC).</w:t>
      </w:r>
    </w:p>
    <w:p w:rsidR="002B6539" w:rsidRDefault="002B6539" w:rsidP="00D11978">
      <w:pPr>
        <w:pStyle w:val="Heading10"/>
        <w:numPr>
          <w:ilvl w:val="0"/>
          <w:numId w:val="0"/>
        </w:numPr>
        <w:spacing w:line="240" w:lineRule="auto"/>
        <w:jc w:val="left"/>
        <w:rPr>
          <w:szCs w:val="24"/>
        </w:rPr>
      </w:pPr>
      <w:r w:rsidRPr="004420B0">
        <w:rPr>
          <w:noProof/>
          <w:szCs w:val="24"/>
        </w:rPr>
        <w:pict>
          <v:shape id="Picture 17" o:spid="_x0000_i1039" type="#_x0000_t75" alt="WHOTS_2013_PSD_Heat_flux_components_5min_air_2013_07_12_193.png" style="width:466.5pt;height:350.25pt;visibility:visible">
            <v:imagedata r:id="rId28" o:title=""/>
          </v:shape>
        </w:pict>
      </w:r>
    </w:p>
    <w:p w:rsidR="002B6539" w:rsidRDefault="002B6539" w:rsidP="00803DAA">
      <w:pPr>
        <w:pStyle w:val="Heading10"/>
        <w:numPr>
          <w:ilvl w:val="0"/>
          <w:numId w:val="0"/>
        </w:numPr>
        <w:spacing w:line="240" w:lineRule="auto"/>
        <w:jc w:val="left"/>
        <w:rPr>
          <w:b w:val="0"/>
          <w:szCs w:val="24"/>
        </w:rPr>
      </w:pPr>
      <w:r>
        <w:rPr>
          <w:b w:val="0"/>
          <w:szCs w:val="24"/>
        </w:rPr>
        <w:t>Time series of flux calculations July 12, 2013 YD 193. H</w:t>
      </w:r>
      <w:r w:rsidRPr="00F01C56">
        <w:rPr>
          <w:b w:val="0"/>
          <w:szCs w:val="24"/>
          <w:vertAlign w:val="subscript"/>
        </w:rPr>
        <w:t>sens</w:t>
      </w:r>
      <w:r>
        <w:rPr>
          <w:b w:val="0"/>
          <w:szCs w:val="24"/>
        </w:rPr>
        <w:t xml:space="preserve"> is sensible heat flux, H</w:t>
      </w:r>
      <w:r w:rsidRPr="00F01C56">
        <w:rPr>
          <w:b w:val="0"/>
          <w:szCs w:val="24"/>
          <w:vertAlign w:val="subscript"/>
        </w:rPr>
        <w:t>lat</w:t>
      </w:r>
      <w:r>
        <w:rPr>
          <w:b w:val="0"/>
          <w:szCs w:val="24"/>
        </w:rPr>
        <w:t xml:space="preserve"> is latent heat flux, R</w:t>
      </w:r>
      <w:r w:rsidRPr="00F01C56">
        <w:rPr>
          <w:b w:val="0"/>
          <w:szCs w:val="24"/>
          <w:vertAlign w:val="subscript"/>
        </w:rPr>
        <w:t>long</w:t>
      </w:r>
      <w:r>
        <w:rPr>
          <w:b w:val="0"/>
          <w:szCs w:val="24"/>
        </w:rPr>
        <w:t xml:space="preserve"> is long-wave flux, R</w:t>
      </w:r>
      <w:r w:rsidRPr="00F01C56">
        <w:rPr>
          <w:b w:val="0"/>
          <w:szCs w:val="24"/>
          <w:vertAlign w:val="subscript"/>
        </w:rPr>
        <w:t>short</w:t>
      </w:r>
      <w:r>
        <w:rPr>
          <w:b w:val="0"/>
          <w:szCs w:val="24"/>
        </w:rPr>
        <w:t xml:space="preserve"> is short-wave flux, Rain is flux due to rain, Net is sum of fluxes.</w:t>
      </w:r>
    </w:p>
    <w:p w:rsidR="002B6539" w:rsidRDefault="002B6539" w:rsidP="00D11978">
      <w:pPr>
        <w:pStyle w:val="Heading10"/>
        <w:numPr>
          <w:ilvl w:val="0"/>
          <w:numId w:val="0"/>
        </w:numPr>
        <w:spacing w:line="240" w:lineRule="auto"/>
        <w:jc w:val="left"/>
        <w:rPr>
          <w:b w:val="0"/>
          <w:szCs w:val="24"/>
        </w:rPr>
      </w:pPr>
      <w:r>
        <w:rPr>
          <w:b w:val="0"/>
          <w:szCs w:val="24"/>
        </w:rPr>
        <w:t>.</w:t>
      </w:r>
      <w:r w:rsidRPr="004420B0">
        <w:rPr>
          <w:noProof/>
          <w:szCs w:val="24"/>
        </w:rPr>
        <w:pict>
          <v:shape id="Picture 30" o:spid="_x0000_i1040" type="#_x0000_t75" alt="WHOTS_2013_5min_BULK_FluxData.png" style="width:466.5pt;height:612pt;visibility:visible">
            <v:imagedata r:id="rId29" o:title=""/>
          </v:shape>
        </w:pict>
      </w:r>
    </w:p>
    <w:p w:rsidR="002B6539" w:rsidRDefault="002B6539" w:rsidP="007348A3">
      <w:pPr>
        <w:pStyle w:val="Heading10"/>
        <w:numPr>
          <w:ilvl w:val="0"/>
          <w:numId w:val="0"/>
        </w:numPr>
        <w:spacing w:line="240" w:lineRule="auto"/>
        <w:jc w:val="left"/>
        <w:rPr>
          <w:b w:val="0"/>
          <w:szCs w:val="24"/>
        </w:rPr>
      </w:pPr>
      <w:r>
        <w:rPr>
          <w:b w:val="0"/>
          <w:szCs w:val="24"/>
        </w:rPr>
        <w:t>Time series of flux calculations July 9-15, 2013 YD 190-196. From top to bottom are stress, net, long-wave, short-wave, sensible, and latent fluxes from YD 190-196 (UTC)</w:t>
      </w:r>
    </w:p>
    <w:p w:rsidR="002B6539" w:rsidRDefault="002B6539" w:rsidP="00D11978">
      <w:pPr>
        <w:pStyle w:val="Heading10"/>
        <w:numPr>
          <w:ilvl w:val="0"/>
          <w:numId w:val="0"/>
        </w:numPr>
        <w:spacing w:line="240" w:lineRule="auto"/>
        <w:jc w:val="left"/>
        <w:rPr>
          <w:b w:val="0"/>
          <w:szCs w:val="24"/>
        </w:rPr>
      </w:pPr>
    </w:p>
    <w:p w:rsidR="002B6539" w:rsidRDefault="002B6539" w:rsidP="00D11978">
      <w:pPr>
        <w:pStyle w:val="Heading10"/>
        <w:numPr>
          <w:ilvl w:val="0"/>
          <w:numId w:val="0"/>
        </w:numPr>
        <w:spacing w:line="240" w:lineRule="auto"/>
        <w:jc w:val="left"/>
        <w:rPr>
          <w:b w:val="0"/>
          <w:szCs w:val="24"/>
        </w:rPr>
      </w:pPr>
      <w:r w:rsidRPr="004420B0">
        <w:rPr>
          <w:noProof/>
          <w:szCs w:val="24"/>
        </w:rPr>
        <w:pict>
          <v:shape id="Picture 19" o:spid="_x0000_i1041" type="#_x0000_t75" alt="WHOTS_2013_SCS_PSD_TRH_193.png" style="width:468pt;height:351pt;visibility:visible">
            <v:imagedata r:id="rId24" o:title=""/>
          </v:shape>
        </w:pict>
      </w:r>
    </w:p>
    <w:p w:rsidR="002B6539" w:rsidRDefault="002B6539" w:rsidP="00D11978">
      <w:pPr>
        <w:pStyle w:val="Heading10"/>
        <w:numPr>
          <w:ilvl w:val="0"/>
          <w:numId w:val="0"/>
        </w:numPr>
        <w:spacing w:line="240" w:lineRule="auto"/>
        <w:jc w:val="left"/>
        <w:rPr>
          <w:b w:val="0"/>
          <w:szCs w:val="24"/>
        </w:rPr>
      </w:pPr>
      <w:r>
        <w:rPr>
          <w:b w:val="0"/>
          <w:szCs w:val="24"/>
        </w:rPr>
        <w:t>Time series comparison of ESRL and ship temperature (top) and relative humidity (bottom) measurements July, 12, 2013 YD 193. Temperatures not height corrected.</w:t>
      </w:r>
    </w:p>
    <w:p w:rsidR="002B6539" w:rsidRDefault="002B6539" w:rsidP="00AD3745">
      <w:pPr>
        <w:pStyle w:val="Heading10"/>
        <w:numPr>
          <w:ilvl w:val="0"/>
          <w:numId w:val="0"/>
        </w:numPr>
        <w:spacing w:line="240" w:lineRule="auto"/>
        <w:jc w:val="left"/>
        <w:rPr>
          <w:b w:val="0"/>
          <w:szCs w:val="24"/>
        </w:rPr>
      </w:pPr>
      <w:r>
        <w:rPr>
          <w:b w:val="0"/>
          <w:szCs w:val="24"/>
        </w:rPr>
        <w:t>Time series comparison of ESRL and ship sea surface temperature measurements July, 12, 2013 YD 193.</w:t>
      </w:r>
    </w:p>
    <w:p w:rsidR="002B6539" w:rsidRDefault="002B6539" w:rsidP="00D11978">
      <w:pPr>
        <w:pStyle w:val="Heading10"/>
        <w:numPr>
          <w:ilvl w:val="0"/>
          <w:numId w:val="0"/>
        </w:numPr>
        <w:spacing w:line="240" w:lineRule="auto"/>
        <w:jc w:val="left"/>
        <w:rPr>
          <w:b w:val="0"/>
          <w:szCs w:val="24"/>
        </w:rPr>
      </w:pPr>
    </w:p>
    <w:p w:rsidR="002B6539" w:rsidRDefault="002B6539" w:rsidP="00D11978">
      <w:pPr>
        <w:pStyle w:val="Heading10"/>
        <w:numPr>
          <w:ilvl w:val="0"/>
          <w:numId w:val="0"/>
        </w:numPr>
        <w:spacing w:line="240" w:lineRule="auto"/>
        <w:jc w:val="left"/>
        <w:rPr>
          <w:b w:val="0"/>
          <w:szCs w:val="24"/>
        </w:rPr>
      </w:pPr>
    </w:p>
    <w:p w:rsidR="002B6539" w:rsidRDefault="002B6539" w:rsidP="00D11978">
      <w:pPr>
        <w:pStyle w:val="Heading10"/>
        <w:numPr>
          <w:ilvl w:val="0"/>
          <w:numId w:val="0"/>
        </w:numPr>
        <w:spacing w:line="240" w:lineRule="auto"/>
        <w:jc w:val="left"/>
        <w:rPr>
          <w:szCs w:val="24"/>
        </w:rPr>
      </w:pPr>
      <w:r w:rsidRPr="004420B0">
        <w:rPr>
          <w:noProof/>
          <w:szCs w:val="24"/>
        </w:rPr>
        <w:pict>
          <v:shape id="Picture 21" o:spid="_x0000_i1042" type="#_x0000_t75" alt="WHOTS_2013_SCS_PSD_Psealvl_193.png" style="width:468pt;height:351pt;visibility:visible">
            <v:imagedata r:id="rId30" o:title=""/>
          </v:shape>
        </w:pict>
      </w:r>
    </w:p>
    <w:p w:rsidR="002B6539" w:rsidRPr="00AB10F4" w:rsidRDefault="002B6539" w:rsidP="00D11978">
      <w:pPr>
        <w:pStyle w:val="Heading10"/>
        <w:numPr>
          <w:ilvl w:val="0"/>
          <w:numId w:val="0"/>
        </w:numPr>
        <w:spacing w:line="240" w:lineRule="auto"/>
        <w:jc w:val="left"/>
        <w:rPr>
          <w:b w:val="0"/>
          <w:szCs w:val="24"/>
        </w:rPr>
      </w:pPr>
      <w:r>
        <w:rPr>
          <w:b w:val="0"/>
          <w:szCs w:val="24"/>
        </w:rPr>
        <w:t>Time series comparison of ESRL and ship pressure measurements July, 12, 2013 YD 193. Sea level pressure calculated from station pressure using measure heights (Table 2 and 3).</w:t>
      </w:r>
    </w:p>
    <w:p w:rsidR="002B6539" w:rsidRDefault="002B6539" w:rsidP="00D11978">
      <w:pPr>
        <w:pStyle w:val="Heading10"/>
        <w:numPr>
          <w:ilvl w:val="0"/>
          <w:numId w:val="0"/>
        </w:numPr>
        <w:spacing w:line="240" w:lineRule="auto"/>
        <w:jc w:val="left"/>
        <w:rPr>
          <w:szCs w:val="24"/>
        </w:rPr>
      </w:pPr>
      <w:r w:rsidRPr="004420B0">
        <w:rPr>
          <w:noProof/>
          <w:szCs w:val="24"/>
        </w:rPr>
        <w:pict>
          <v:shape id="Picture 22" o:spid="_x0000_i1043" type="#_x0000_t75" alt="WHOTS_2013_SCS_PSD_DirSpdT_193.png" style="width:468pt;height:351pt;visibility:visible">
            <v:imagedata r:id="rId21" o:title=""/>
          </v:shape>
        </w:pict>
      </w:r>
    </w:p>
    <w:p w:rsidR="002B6539" w:rsidRDefault="002B6539" w:rsidP="00AD3745">
      <w:pPr>
        <w:pStyle w:val="Heading10"/>
        <w:numPr>
          <w:ilvl w:val="0"/>
          <w:numId w:val="0"/>
        </w:numPr>
        <w:spacing w:line="240" w:lineRule="auto"/>
        <w:jc w:val="left"/>
        <w:rPr>
          <w:b w:val="0"/>
          <w:szCs w:val="24"/>
        </w:rPr>
      </w:pPr>
      <w:r>
        <w:rPr>
          <w:b w:val="0"/>
          <w:szCs w:val="24"/>
        </w:rPr>
        <w:t>Time series comparison of ESRL and ship True wind direction (top) and wind speed (bottom) measurements July, 12, 2013 YD 193. Wind speeds not height corrected.</w:t>
      </w:r>
    </w:p>
    <w:p w:rsidR="002B6539" w:rsidRDefault="002B6539" w:rsidP="00AD3745">
      <w:pPr>
        <w:pStyle w:val="Heading10"/>
        <w:numPr>
          <w:ilvl w:val="0"/>
          <w:numId w:val="0"/>
        </w:numPr>
        <w:spacing w:line="240" w:lineRule="auto"/>
        <w:jc w:val="left"/>
        <w:rPr>
          <w:b w:val="0"/>
          <w:szCs w:val="24"/>
        </w:rPr>
      </w:pPr>
      <w:r w:rsidRPr="004420B0">
        <w:rPr>
          <w:b w:val="0"/>
          <w:noProof/>
          <w:szCs w:val="24"/>
        </w:rPr>
        <w:pict>
          <v:shape id="Picture 23" o:spid="_x0000_i1044" type="#_x0000_t75" alt="WHOTS_2013_WHOI_DirT_193.png" style="width:468pt;height:351pt;visibility:visible">
            <v:imagedata r:id="rId31" o:title=""/>
          </v:shape>
        </w:pict>
      </w:r>
    </w:p>
    <w:p w:rsidR="002B6539" w:rsidRDefault="002B6539" w:rsidP="00FE15C4">
      <w:pPr>
        <w:pStyle w:val="Heading10"/>
        <w:numPr>
          <w:ilvl w:val="0"/>
          <w:numId w:val="0"/>
        </w:numPr>
        <w:spacing w:line="240" w:lineRule="auto"/>
        <w:jc w:val="left"/>
        <w:rPr>
          <w:b w:val="0"/>
          <w:szCs w:val="24"/>
        </w:rPr>
      </w:pPr>
      <w:r>
        <w:rPr>
          <w:b w:val="0"/>
          <w:szCs w:val="24"/>
        </w:rPr>
        <w:t xml:space="preserve">Time series comparison of ESRL and WHOI buoy True wind direction July, 12, 2013 YD 193. W9-1 and W9-2 are 2012 buoy. W10-1 and 2 are 2013 buoy. </w:t>
      </w:r>
      <w:r w:rsidRPr="004420B0">
        <w:rPr>
          <w:b w:val="0"/>
          <w:noProof/>
          <w:szCs w:val="24"/>
        </w:rPr>
        <w:pict>
          <v:shape id="Picture 24" o:spid="_x0000_i1045" type="#_x0000_t75" alt="WHOTS_2013_WHOI_SpdT_193.png" style="width:468pt;height:351pt;visibility:visible">
            <v:imagedata r:id="rId32" o:title=""/>
          </v:shape>
        </w:pict>
      </w:r>
      <w:r>
        <w:rPr>
          <w:b w:val="0"/>
          <w:szCs w:val="24"/>
        </w:rPr>
        <w:t>Time series comparison of ESRL and WHOI buoy True wind direction July, 12, 2013 YD 193. W9-1 and W9-2 are 2012 buoy both sensors. W10-1 and 2 are 2013 buoy both sensors.</w:t>
      </w: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Picture 26" o:spid="_x0000_i1046" type="#_x0000_t75" alt="WHOTS_2013_WHOI_RH_193.png" style="width:468pt;height:351pt;visibility:visible">
            <v:imagedata r:id="rId33" o:title=""/>
          </v:shape>
        </w:pict>
      </w:r>
    </w:p>
    <w:p w:rsidR="002B6539" w:rsidRDefault="002B6539" w:rsidP="00FE15C4">
      <w:pPr>
        <w:pStyle w:val="Heading10"/>
        <w:numPr>
          <w:ilvl w:val="0"/>
          <w:numId w:val="0"/>
        </w:numPr>
        <w:spacing w:line="240" w:lineRule="auto"/>
        <w:jc w:val="left"/>
        <w:rPr>
          <w:b w:val="0"/>
          <w:szCs w:val="24"/>
        </w:rPr>
      </w:pPr>
      <w:r>
        <w:rPr>
          <w:b w:val="0"/>
          <w:szCs w:val="24"/>
        </w:rPr>
        <w:t xml:space="preserve">Time series comparison of ESRL and WHOI buoy relative humidity July, 12, 2013 YD 193. W1 and W2 are 2013 buoy both sensors. W3 and W4 are 2012 buoy both sensors. </w:t>
      </w: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Picture 27" o:spid="_x0000_i1047" type="#_x0000_t75" alt="WHOTS_2013_WHOI_SpdT_193.png" style="width:468pt;height:351pt;visibility:visible">
            <v:imagedata r:id="rId32" o:title=""/>
          </v:shape>
        </w:pict>
      </w:r>
    </w:p>
    <w:p w:rsidR="002B6539" w:rsidRDefault="002B6539" w:rsidP="00FE15C4">
      <w:pPr>
        <w:pStyle w:val="Heading10"/>
        <w:numPr>
          <w:ilvl w:val="0"/>
          <w:numId w:val="0"/>
        </w:numPr>
        <w:spacing w:line="240" w:lineRule="auto"/>
        <w:jc w:val="left"/>
        <w:rPr>
          <w:b w:val="0"/>
          <w:szCs w:val="24"/>
        </w:rPr>
      </w:pPr>
      <w:r>
        <w:rPr>
          <w:b w:val="0"/>
          <w:szCs w:val="24"/>
        </w:rPr>
        <w:t>Time series comparison of ESRL and WHOI buoy wind speed July, 12, 2013 YD 193. W1 and W2 are 2013 buoy both sensors. W3 and W4 are 2012 buoy both sensors. ESRL wind speeds not height corrected.</w:t>
      </w: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Picture 28" o:spid="_x0000_i1048" type="#_x0000_t75" alt="WHOTS_2013_WHOI_SST_193.png" style="width:468pt;height:351pt;visibility:visible">
            <v:imagedata r:id="rId34" o:title=""/>
          </v:shape>
        </w:pict>
      </w:r>
    </w:p>
    <w:p w:rsidR="002B6539" w:rsidRDefault="002B6539" w:rsidP="00FE15C4">
      <w:pPr>
        <w:pStyle w:val="Heading10"/>
        <w:numPr>
          <w:ilvl w:val="0"/>
          <w:numId w:val="0"/>
        </w:numPr>
        <w:spacing w:line="240" w:lineRule="auto"/>
        <w:jc w:val="left"/>
        <w:rPr>
          <w:b w:val="0"/>
          <w:szCs w:val="24"/>
        </w:rPr>
      </w:pPr>
      <w:r>
        <w:rPr>
          <w:b w:val="0"/>
          <w:szCs w:val="24"/>
        </w:rPr>
        <w:t>Time series comparison of ESRL and WHOI buoy sea surface temperature July, 12, 2013 YD 193. W1 and W2 are 2013 buoy both sensors. W3 and W4 are 2012 buoy both sensors.</w:t>
      </w: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_x0000_i1049" type="#_x0000_t75" alt="WHOTS_2013_WHOI_T_193.png" style="width:468pt;height:351pt;visibility:visible">
            <v:imagedata r:id="rId35" o:title=""/>
          </v:shape>
        </w:pict>
      </w:r>
    </w:p>
    <w:p w:rsidR="002B6539" w:rsidRDefault="002B6539" w:rsidP="00FE15C4">
      <w:pPr>
        <w:pStyle w:val="Heading10"/>
        <w:numPr>
          <w:ilvl w:val="0"/>
          <w:numId w:val="0"/>
        </w:numPr>
        <w:spacing w:line="240" w:lineRule="auto"/>
        <w:jc w:val="left"/>
        <w:rPr>
          <w:b w:val="0"/>
          <w:szCs w:val="24"/>
        </w:rPr>
      </w:pPr>
      <w:r>
        <w:rPr>
          <w:b w:val="0"/>
          <w:szCs w:val="24"/>
        </w:rPr>
        <w:t>Time series comparison of ESRL and WHOI buoy air temperature July, 12, 2013 YD 193. W1 and W2 are 2013 buoy both sensors. W3 and W4 are 2012 buoy both sensors. ESRL temperature not height corrected.</w:t>
      </w:r>
    </w:p>
    <w:p w:rsidR="002B6539" w:rsidRDefault="002B6539" w:rsidP="00FE15C4">
      <w:pPr>
        <w:pStyle w:val="Heading10"/>
        <w:numPr>
          <w:ilvl w:val="0"/>
          <w:numId w:val="0"/>
        </w:numPr>
        <w:spacing w:line="240" w:lineRule="auto"/>
        <w:jc w:val="left"/>
        <w:rPr>
          <w:b w:val="0"/>
          <w:noProof/>
          <w:szCs w:val="24"/>
        </w:rPr>
      </w:pPr>
      <w:r w:rsidRPr="004420B0">
        <w:rPr>
          <w:b w:val="0"/>
          <w:noProof/>
          <w:szCs w:val="24"/>
        </w:rPr>
        <w:pict>
          <v:shape id="Picture 29" o:spid="_x0000_i1050" type="#_x0000_t75" alt="WHOTS_2013_WHOI_SW_193.png" style="width:468pt;height:351pt;visibility:visible">
            <v:imagedata r:id="rId36" o:title=""/>
          </v:shape>
        </w:pict>
      </w:r>
    </w:p>
    <w:p w:rsidR="002B6539" w:rsidRDefault="002B6539" w:rsidP="00472E57">
      <w:pPr>
        <w:pStyle w:val="Heading10"/>
        <w:numPr>
          <w:ilvl w:val="0"/>
          <w:numId w:val="0"/>
        </w:numPr>
        <w:spacing w:line="240" w:lineRule="auto"/>
        <w:jc w:val="left"/>
        <w:rPr>
          <w:b w:val="0"/>
          <w:szCs w:val="24"/>
        </w:rPr>
      </w:pPr>
      <w:r>
        <w:rPr>
          <w:b w:val="0"/>
          <w:szCs w:val="24"/>
        </w:rPr>
        <w:t>Time series comparison of ESRL and WHOI buoy incoming short-wave radiation July, 12, 2013 YD 193. W1 and W2 are 2013 buoy both sensors. W3 and W4 are 2012 buoy both sensors.</w:t>
      </w:r>
    </w:p>
    <w:p w:rsidR="002B6539" w:rsidRDefault="002B6539" w:rsidP="00FE15C4">
      <w:pPr>
        <w:pStyle w:val="Heading10"/>
        <w:numPr>
          <w:ilvl w:val="0"/>
          <w:numId w:val="0"/>
        </w:numPr>
        <w:spacing w:line="240" w:lineRule="auto"/>
        <w:jc w:val="left"/>
        <w:rPr>
          <w:b w:val="0"/>
          <w:noProof/>
          <w:szCs w:val="24"/>
        </w:rPr>
      </w:pPr>
      <w:r w:rsidRPr="00472E57">
        <w:rPr>
          <w:b w:val="0"/>
          <w:noProof/>
          <w:szCs w:val="24"/>
        </w:rPr>
        <w:t xml:space="preserve"> </w:t>
      </w:r>
      <w:r w:rsidRPr="004420B0">
        <w:rPr>
          <w:b w:val="0"/>
          <w:noProof/>
          <w:szCs w:val="24"/>
        </w:rPr>
        <w:pict>
          <v:shape id="_x0000_i1051" type="#_x0000_t75" alt="WHOTS_2013_WHOI_LW_193.png" style="width:468pt;height:351pt;visibility:visible">
            <v:imagedata r:id="rId37" o:title=""/>
          </v:shape>
        </w:pict>
      </w:r>
    </w:p>
    <w:p w:rsidR="002B6539" w:rsidRDefault="002B6539" w:rsidP="00FE15C4">
      <w:pPr>
        <w:pStyle w:val="Heading10"/>
        <w:numPr>
          <w:ilvl w:val="0"/>
          <w:numId w:val="0"/>
        </w:numPr>
        <w:spacing w:line="240" w:lineRule="auto"/>
        <w:jc w:val="left"/>
        <w:rPr>
          <w:b w:val="0"/>
          <w:szCs w:val="24"/>
        </w:rPr>
      </w:pPr>
      <w:r>
        <w:rPr>
          <w:b w:val="0"/>
          <w:szCs w:val="24"/>
        </w:rPr>
        <w:t>Time series comparison of ESRL and WHOI buoy incoming long-wave radiation July, 12, 2013 YD 193. W1 and W2 are 2013 buoy both sensors. W3 and W4 are 2012 buoy both sensors.</w:t>
      </w: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Picture 4" o:spid="_x0000_i1052" type="#_x0000_t75" alt="WHOTS_2013_Buoy1_192.png" style="width:3in;height:162pt;visibility:visible">
            <v:imagedata r:id="rId38" o:title=""/>
          </v:shape>
        </w:pict>
      </w:r>
      <w:r>
        <w:rPr>
          <w:b w:val="0"/>
          <w:szCs w:val="24"/>
        </w:rPr>
        <w:t xml:space="preserve">    </w:t>
      </w:r>
      <w:r w:rsidRPr="004420B0">
        <w:rPr>
          <w:b w:val="0"/>
          <w:noProof/>
          <w:szCs w:val="24"/>
        </w:rPr>
        <w:pict>
          <v:shape id="Picture 6" o:spid="_x0000_i1053" type="#_x0000_t75" alt="WHOTS_2013_Buoy1_193.png" style="width:3in;height:162pt;visibility:visible">
            <v:imagedata r:id="rId39" o:title=""/>
          </v:shape>
        </w:pict>
      </w: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noProof/>
          <w:szCs w:val="24"/>
        </w:rPr>
      </w:pPr>
      <w:r w:rsidRPr="004420B0">
        <w:rPr>
          <w:b w:val="0"/>
          <w:noProof/>
          <w:szCs w:val="24"/>
        </w:rPr>
        <w:pict>
          <v:shape id="Picture 13" o:spid="_x0000_i1054" type="#_x0000_t75" alt="WHOTS_2013_Buoy1_194.png" style="width:3in;height:162pt;visibility:visible">
            <v:imagedata r:id="rId40" o:title=""/>
          </v:shape>
        </w:pict>
      </w:r>
      <w:r>
        <w:rPr>
          <w:b w:val="0"/>
          <w:szCs w:val="24"/>
        </w:rPr>
        <w:t xml:space="preserve">    </w:t>
      </w:r>
      <w:r w:rsidRPr="004420B0">
        <w:rPr>
          <w:b w:val="0"/>
          <w:noProof/>
          <w:szCs w:val="24"/>
        </w:rPr>
        <w:pict>
          <v:shape id="Picture 14" o:spid="_x0000_i1055" type="#_x0000_t75" alt="WHOTS_2013_Buoy1_195.png" style="width:3in;height:162pt;visibility:visible">
            <v:imagedata r:id="rId41" o:title=""/>
          </v:shape>
        </w:pict>
      </w:r>
    </w:p>
    <w:p w:rsidR="002B6539" w:rsidRDefault="002B6539" w:rsidP="00FE15C4">
      <w:pPr>
        <w:pStyle w:val="Heading10"/>
        <w:numPr>
          <w:ilvl w:val="0"/>
          <w:numId w:val="0"/>
        </w:numPr>
        <w:spacing w:line="240" w:lineRule="auto"/>
        <w:jc w:val="left"/>
        <w:rPr>
          <w:b w:val="0"/>
          <w:szCs w:val="24"/>
        </w:rPr>
      </w:pPr>
      <w:r w:rsidRPr="005740CA">
        <w:rPr>
          <w:b w:val="0"/>
          <w:noProof/>
          <w:szCs w:val="24"/>
        </w:rPr>
        <w:pict>
          <v:shape id="_x0000_i1056" type="#_x0000_t75" style="width:3in;height:162pt">
            <v:imagedata r:id="rId42" o:title=""/>
          </v:shape>
        </w:pict>
      </w:r>
    </w:p>
    <w:p w:rsidR="002B6539" w:rsidRDefault="002B6539" w:rsidP="000C739E">
      <w:pPr>
        <w:pStyle w:val="Heading10"/>
        <w:numPr>
          <w:ilvl w:val="0"/>
          <w:numId w:val="0"/>
        </w:numPr>
        <w:spacing w:line="240" w:lineRule="auto"/>
        <w:jc w:val="left"/>
        <w:rPr>
          <w:b w:val="0"/>
          <w:szCs w:val="24"/>
        </w:rPr>
      </w:pPr>
      <w:r>
        <w:rPr>
          <w:b w:val="0"/>
          <w:szCs w:val="24"/>
        </w:rPr>
        <w:t>Buoy positions relative to ship track 12 (green) is 2012 W09 deployment and 13 (red) is 2013 W10 deployment.  July 11-15, 2013 (Yd 192-196).</w:t>
      </w:r>
    </w:p>
    <w:p w:rsidR="002B6539" w:rsidRDefault="002B6539" w:rsidP="000C739E">
      <w:pPr>
        <w:pStyle w:val="Heading10"/>
        <w:numPr>
          <w:ilvl w:val="0"/>
          <w:numId w:val="0"/>
        </w:numPr>
        <w:spacing w:line="240" w:lineRule="auto"/>
        <w:jc w:val="left"/>
        <w:rPr>
          <w:b w:val="0"/>
          <w:szCs w:val="24"/>
        </w:rPr>
      </w:pPr>
    </w:p>
    <w:p w:rsidR="002B6539" w:rsidRDefault="002B6539" w:rsidP="000C739E">
      <w:pPr>
        <w:pStyle w:val="Heading10"/>
        <w:numPr>
          <w:ilvl w:val="0"/>
          <w:numId w:val="0"/>
        </w:numPr>
        <w:spacing w:line="240" w:lineRule="auto"/>
        <w:jc w:val="left"/>
        <w:rPr>
          <w:b w:val="0"/>
          <w:szCs w:val="24"/>
        </w:rPr>
      </w:pPr>
      <w:r>
        <w:rPr>
          <w:b w:val="0"/>
          <w:szCs w:val="24"/>
        </w:rPr>
        <w:t>YD 189-190 transect from Pearl Harbor to new buoy location.</w:t>
      </w:r>
    </w:p>
    <w:p w:rsidR="002B6539" w:rsidRDefault="002B6539" w:rsidP="00FE15C4">
      <w:pPr>
        <w:pStyle w:val="Heading10"/>
        <w:numPr>
          <w:ilvl w:val="0"/>
          <w:numId w:val="0"/>
        </w:numPr>
        <w:spacing w:line="240" w:lineRule="auto"/>
        <w:jc w:val="left"/>
        <w:rPr>
          <w:b w:val="0"/>
          <w:szCs w:val="24"/>
        </w:rPr>
      </w:pPr>
      <w:r>
        <w:rPr>
          <w:b w:val="0"/>
          <w:szCs w:val="24"/>
        </w:rPr>
        <w:t>YD 191 ~1900 UTC new buoy in water</w:t>
      </w:r>
    </w:p>
    <w:p w:rsidR="002B6539" w:rsidRDefault="002B6539" w:rsidP="00FE15C4">
      <w:pPr>
        <w:pStyle w:val="Heading10"/>
        <w:numPr>
          <w:ilvl w:val="0"/>
          <w:numId w:val="0"/>
        </w:numPr>
        <w:spacing w:line="240" w:lineRule="auto"/>
        <w:jc w:val="left"/>
        <w:rPr>
          <w:b w:val="0"/>
          <w:szCs w:val="24"/>
        </w:rPr>
      </w:pPr>
      <w:r>
        <w:rPr>
          <w:b w:val="0"/>
          <w:szCs w:val="24"/>
        </w:rPr>
        <w:t>YD 192 ~ 0425 UTC anchor in water</w:t>
      </w:r>
    </w:p>
    <w:p w:rsidR="002B6539" w:rsidRDefault="002B6539" w:rsidP="00FE15C4">
      <w:pPr>
        <w:pStyle w:val="Heading10"/>
        <w:numPr>
          <w:ilvl w:val="0"/>
          <w:numId w:val="0"/>
        </w:numPr>
        <w:spacing w:line="240" w:lineRule="auto"/>
        <w:jc w:val="left"/>
        <w:rPr>
          <w:b w:val="0"/>
          <w:szCs w:val="24"/>
        </w:rPr>
      </w:pPr>
      <w:r>
        <w:rPr>
          <w:b w:val="0"/>
          <w:szCs w:val="24"/>
        </w:rPr>
        <w:t>YD 193 transect to old buoy (night of July 11, 2013)</w:t>
      </w:r>
    </w:p>
    <w:p w:rsidR="002B6539" w:rsidRDefault="002B6539" w:rsidP="00FE15C4">
      <w:pPr>
        <w:pStyle w:val="Heading10"/>
        <w:numPr>
          <w:ilvl w:val="0"/>
          <w:numId w:val="0"/>
        </w:numPr>
        <w:spacing w:line="240" w:lineRule="auto"/>
        <w:jc w:val="left"/>
        <w:rPr>
          <w:b w:val="0"/>
          <w:szCs w:val="24"/>
        </w:rPr>
      </w:pPr>
      <w:r>
        <w:rPr>
          <w:b w:val="0"/>
          <w:szCs w:val="24"/>
        </w:rPr>
        <w:t>YD 195 recovering old buoy 1616 UTC acoustic release triggered</w:t>
      </w:r>
    </w:p>
    <w:p w:rsidR="002B6539" w:rsidRDefault="002B6539" w:rsidP="00FE15C4">
      <w:pPr>
        <w:pStyle w:val="Heading10"/>
        <w:numPr>
          <w:ilvl w:val="0"/>
          <w:numId w:val="0"/>
        </w:numPr>
        <w:spacing w:line="240" w:lineRule="auto"/>
        <w:jc w:val="left"/>
        <w:rPr>
          <w:b w:val="0"/>
          <w:szCs w:val="24"/>
        </w:rPr>
      </w:pPr>
      <w:r>
        <w:rPr>
          <w:b w:val="0"/>
          <w:szCs w:val="24"/>
        </w:rPr>
        <w:t>YD 195 ~1706 UTC glass balls on surface.</w:t>
      </w:r>
    </w:p>
    <w:p w:rsidR="002B6539" w:rsidRDefault="002B6539" w:rsidP="00FE15C4">
      <w:pPr>
        <w:pStyle w:val="Heading10"/>
        <w:numPr>
          <w:ilvl w:val="0"/>
          <w:numId w:val="0"/>
        </w:numPr>
        <w:spacing w:line="240" w:lineRule="auto"/>
        <w:jc w:val="left"/>
        <w:rPr>
          <w:b w:val="0"/>
          <w:szCs w:val="24"/>
        </w:rPr>
      </w:pPr>
      <w:r>
        <w:rPr>
          <w:b w:val="0"/>
          <w:szCs w:val="24"/>
        </w:rPr>
        <w:t>YD 196 transect to new buoy (night of July 14, 2013).</w:t>
      </w:r>
    </w:p>
    <w:p w:rsidR="002B6539" w:rsidRDefault="002B6539" w:rsidP="00FE15C4">
      <w:pPr>
        <w:pStyle w:val="Heading10"/>
        <w:numPr>
          <w:ilvl w:val="0"/>
          <w:numId w:val="0"/>
        </w:numPr>
        <w:spacing w:line="240" w:lineRule="auto"/>
        <w:jc w:val="left"/>
        <w:rPr>
          <w:b w:val="0"/>
          <w:szCs w:val="24"/>
        </w:rPr>
      </w:pPr>
    </w:p>
    <w:p w:rsidR="002B6539" w:rsidRDefault="002B6539" w:rsidP="00FE15C4">
      <w:pPr>
        <w:pStyle w:val="Heading10"/>
        <w:numPr>
          <w:ilvl w:val="0"/>
          <w:numId w:val="0"/>
        </w:numPr>
        <w:spacing w:line="240" w:lineRule="auto"/>
        <w:jc w:val="left"/>
        <w:rPr>
          <w:b w:val="0"/>
          <w:szCs w:val="24"/>
        </w:rPr>
      </w:pPr>
      <w:r w:rsidRPr="004420B0">
        <w:rPr>
          <w:b w:val="0"/>
          <w:noProof/>
          <w:szCs w:val="24"/>
        </w:rPr>
        <w:pict>
          <v:shape id="Picture 1826" o:spid="_x0000_i1057" type="#_x0000_t75" alt="rain.png" style="width:468pt;height:345.75pt;visibility:visible">
            <v:imagedata r:id="rId43" o:title=""/>
          </v:shape>
        </w:pict>
      </w:r>
    </w:p>
    <w:p w:rsidR="002B6539" w:rsidRDefault="002B6539" w:rsidP="00FE15C4">
      <w:pPr>
        <w:pStyle w:val="Heading10"/>
        <w:numPr>
          <w:ilvl w:val="0"/>
          <w:numId w:val="0"/>
        </w:numPr>
        <w:spacing w:line="240" w:lineRule="auto"/>
        <w:jc w:val="left"/>
        <w:rPr>
          <w:b w:val="0"/>
          <w:szCs w:val="24"/>
        </w:rPr>
      </w:pPr>
      <w:r>
        <w:rPr>
          <w:b w:val="0"/>
          <w:szCs w:val="24"/>
        </w:rPr>
        <w:t>Rain rate and total accumulation on each day from July 9-15, 2013 UTC (YD 190-196).</w:t>
      </w:r>
    </w:p>
    <w:p w:rsidR="002B6539" w:rsidRDefault="002B6539" w:rsidP="00FE15C4">
      <w:pPr>
        <w:pStyle w:val="Heading10"/>
        <w:numPr>
          <w:ilvl w:val="0"/>
          <w:numId w:val="0"/>
        </w:numPr>
        <w:spacing w:line="240" w:lineRule="auto"/>
        <w:jc w:val="left"/>
        <w:rPr>
          <w:b w:val="0"/>
          <w:szCs w:val="24"/>
        </w:rPr>
      </w:pPr>
      <w:r>
        <w:rPr>
          <w:b w:val="0"/>
          <w:szCs w:val="24"/>
        </w:rPr>
        <w:t>(0mm, 1.7mm, .62mm. 1.95mm, 1.1mm, 2.99mm, 1.6mm)</w:t>
      </w:r>
    </w:p>
    <w:sectPr w:rsidR="002B6539" w:rsidSect="003766D4">
      <w:footerReference w:type="even" r:id="rId44"/>
      <w:footerReference w:type="default" r:id="rId45"/>
      <w:type w:val="nextColumn"/>
      <w:pgSz w:w="12240" w:h="15840" w:code="1"/>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539" w:rsidRDefault="002B6539">
      <w:r>
        <w:separator/>
      </w:r>
    </w:p>
  </w:endnote>
  <w:endnote w:type="continuationSeparator" w:id="0">
    <w:p w:rsidR="002B6539" w:rsidRDefault="002B65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39" w:rsidRDefault="002B6539" w:rsidP="000834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6539" w:rsidRDefault="002B65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39" w:rsidRDefault="002B6539" w:rsidP="000834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2B6539" w:rsidRDefault="002B6539">
    <w:pPr>
      <w:pStyle w:val="Footer"/>
      <w:jc w:val="center"/>
      <w:rPr>
        <w:rFonts w:ascii="Arial" w:hAnsi="Arial" w:cs="Arial"/>
        <w:b/>
        <w:bCs/>
        <w:sz w:val="22"/>
        <w:u w:val="sing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539" w:rsidRDefault="002B6539">
      <w:r>
        <w:separator/>
      </w:r>
    </w:p>
  </w:footnote>
  <w:footnote w:type="continuationSeparator" w:id="0">
    <w:p w:rsidR="002B6539" w:rsidRDefault="002B65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642C6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614E1D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EDE919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6A26E8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554D0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1365B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64E7C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602F3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79495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DF0C63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lvl w:ilvl="0">
      <w:start w:val="1"/>
      <w:numFmt w:val="decimal"/>
      <w:suff w:val="nothing"/>
      <w:lvlText w:val="%1."/>
      <w:lvlJc w:val="left"/>
      <w:rPr>
        <w:rFonts w:cs="Times New Roman"/>
      </w:rPr>
    </w:lvl>
  </w:abstractNum>
  <w:abstractNum w:abstractNumId="11">
    <w:nsid w:val="3E173CB9"/>
    <w:multiLevelType w:val="hybridMultilevel"/>
    <w:tmpl w:val="D3EC9ACC"/>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F4D7443"/>
    <w:multiLevelType w:val="multilevel"/>
    <w:tmpl w:val="47D2C49E"/>
    <w:lvl w:ilvl="0">
      <w:start w:val="1"/>
      <w:numFmt w:val="decimal"/>
      <w:pStyle w:val="l1"/>
      <w:lvlText w:val="%1."/>
      <w:lvlJc w:val="left"/>
      <w:pPr>
        <w:tabs>
          <w:tab w:val="num" w:pos="360"/>
        </w:tabs>
        <w:ind w:left="360" w:hanging="360"/>
      </w:pPr>
      <w:rPr>
        <w:rFonts w:cs="Times New Roman"/>
      </w:rPr>
    </w:lvl>
    <w:lvl w:ilvl="1">
      <w:start w:val="1"/>
      <w:numFmt w:val="decimal"/>
      <w:pStyle w:val="l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stylePaneFormatFilter w:val="3F01"/>
  <w:defaultTabStop w:val="14"/>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4199"/>
    <w:rsid w:val="00001644"/>
    <w:rsid w:val="0000469F"/>
    <w:rsid w:val="00004A65"/>
    <w:rsid w:val="00005E6B"/>
    <w:rsid w:val="000210E3"/>
    <w:rsid w:val="00021E64"/>
    <w:rsid w:val="00025B6C"/>
    <w:rsid w:val="00027A65"/>
    <w:rsid w:val="00031A62"/>
    <w:rsid w:val="000369AD"/>
    <w:rsid w:val="000376AB"/>
    <w:rsid w:val="00043B7F"/>
    <w:rsid w:val="00043C71"/>
    <w:rsid w:val="00044BD5"/>
    <w:rsid w:val="000541E6"/>
    <w:rsid w:val="00054314"/>
    <w:rsid w:val="0005540C"/>
    <w:rsid w:val="0006086E"/>
    <w:rsid w:val="00061362"/>
    <w:rsid w:val="000636D0"/>
    <w:rsid w:val="000714C7"/>
    <w:rsid w:val="00072E0F"/>
    <w:rsid w:val="00083469"/>
    <w:rsid w:val="00083488"/>
    <w:rsid w:val="00096B45"/>
    <w:rsid w:val="000A250E"/>
    <w:rsid w:val="000A6E6A"/>
    <w:rsid w:val="000A7DD8"/>
    <w:rsid w:val="000B192F"/>
    <w:rsid w:val="000B6881"/>
    <w:rsid w:val="000C38CD"/>
    <w:rsid w:val="000C5A11"/>
    <w:rsid w:val="000C5A9A"/>
    <w:rsid w:val="000C739E"/>
    <w:rsid w:val="000D0CDD"/>
    <w:rsid w:val="000D4B40"/>
    <w:rsid w:val="000D5425"/>
    <w:rsid w:val="000D6219"/>
    <w:rsid w:val="000E5905"/>
    <w:rsid w:val="000E647A"/>
    <w:rsid w:val="000F08DC"/>
    <w:rsid w:val="000F0929"/>
    <w:rsid w:val="000F2CB5"/>
    <w:rsid w:val="000F3048"/>
    <w:rsid w:val="000F4495"/>
    <w:rsid w:val="000F79DF"/>
    <w:rsid w:val="0010491D"/>
    <w:rsid w:val="00111043"/>
    <w:rsid w:val="00111755"/>
    <w:rsid w:val="00116119"/>
    <w:rsid w:val="00116FCC"/>
    <w:rsid w:val="00125D51"/>
    <w:rsid w:val="001312BD"/>
    <w:rsid w:val="001338F6"/>
    <w:rsid w:val="0014458A"/>
    <w:rsid w:val="001472A7"/>
    <w:rsid w:val="00152E74"/>
    <w:rsid w:val="0015366C"/>
    <w:rsid w:val="00156952"/>
    <w:rsid w:val="0015695C"/>
    <w:rsid w:val="00157B6F"/>
    <w:rsid w:val="00160166"/>
    <w:rsid w:val="00163C66"/>
    <w:rsid w:val="00170A88"/>
    <w:rsid w:val="0017721C"/>
    <w:rsid w:val="00177E53"/>
    <w:rsid w:val="0018206C"/>
    <w:rsid w:val="001825AA"/>
    <w:rsid w:val="00184149"/>
    <w:rsid w:val="00196D59"/>
    <w:rsid w:val="001A306F"/>
    <w:rsid w:val="001A41F9"/>
    <w:rsid w:val="001A66F0"/>
    <w:rsid w:val="001B108F"/>
    <w:rsid w:val="001B30FC"/>
    <w:rsid w:val="001C158D"/>
    <w:rsid w:val="001C333C"/>
    <w:rsid w:val="001C6916"/>
    <w:rsid w:val="001C7549"/>
    <w:rsid w:val="001F0937"/>
    <w:rsid w:val="001F10C0"/>
    <w:rsid w:val="001F184D"/>
    <w:rsid w:val="00201129"/>
    <w:rsid w:val="0020265A"/>
    <w:rsid w:val="002065EC"/>
    <w:rsid w:val="002071AF"/>
    <w:rsid w:val="00214AC6"/>
    <w:rsid w:val="002238B8"/>
    <w:rsid w:val="0022407F"/>
    <w:rsid w:val="00232E51"/>
    <w:rsid w:val="00234933"/>
    <w:rsid w:val="00240E5E"/>
    <w:rsid w:val="00244082"/>
    <w:rsid w:val="00244AF3"/>
    <w:rsid w:val="0024739E"/>
    <w:rsid w:val="00252A95"/>
    <w:rsid w:val="0025313B"/>
    <w:rsid w:val="002603EE"/>
    <w:rsid w:val="00261E28"/>
    <w:rsid w:val="002644C8"/>
    <w:rsid w:val="00267DA2"/>
    <w:rsid w:val="00271502"/>
    <w:rsid w:val="00273B3A"/>
    <w:rsid w:val="00275BF8"/>
    <w:rsid w:val="002825EE"/>
    <w:rsid w:val="0028322E"/>
    <w:rsid w:val="002835AD"/>
    <w:rsid w:val="00285328"/>
    <w:rsid w:val="00285ABB"/>
    <w:rsid w:val="002A5630"/>
    <w:rsid w:val="002A744D"/>
    <w:rsid w:val="002B2EB0"/>
    <w:rsid w:val="002B4518"/>
    <w:rsid w:val="002B6539"/>
    <w:rsid w:val="002B7951"/>
    <w:rsid w:val="002C49EF"/>
    <w:rsid w:val="002C76B4"/>
    <w:rsid w:val="002D0BB3"/>
    <w:rsid w:val="002D0EAA"/>
    <w:rsid w:val="002D14C6"/>
    <w:rsid w:val="002D2DD5"/>
    <w:rsid w:val="002D6265"/>
    <w:rsid w:val="002D7995"/>
    <w:rsid w:val="002E2E57"/>
    <w:rsid w:val="002E5AB9"/>
    <w:rsid w:val="002F0109"/>
    <w:rsid w:val="002F0FCE"/>
    <w:rsid w:val="002F201A"/>
    <w:rsid w:val="002F3E31"/>
    <w:rsid w:val="002F3EFC"/>
    <w:rsid w:val="002F596E"/>
    <w:rsid w:val="002F7ED4"/>
    <w:rsid w:val="00304343"/>
    <w:rsid w:val="0030448D"/>
    <w:rsid w:val="003057FA"/>
    <w:rsid w:val="00305ABD"/>
    <w:rsid w:val="00307B12"/>
    <w:rsid w:val="0031001E"/>
    <w:rsid w:val="003102D8"/>
    <w:rsid w:val="00311B5A"/>
    <w:rsid w:val="003137CB"/>
    <w:rsid w:val="00320D1F"/>
    <w:rsid w:val="003273EF"/>
    <w:rsid w:val="00330AAC"/>
    <w:rsid w:val="003350CB"/>
    <w:rsid w:val="0033788D"/>
    <w:rsid w:val="00341622"/>
    <w:rsid w:val="003420B4"/>
    <w:rsid w:val="0034341E"/>
    <w:rsid w:val="00343CB4"/>
    <w:rsid w:val="003452B1"/>
    <w:rsid w:val="003457C0"/>
    <w:rsid w:val="00345CA2"/>
    <w:rsid w:val="00345E18"/>
    <w:rsid w:val="00357548"/>
    <w:rsid w:val="003608B5"/>
    <w:rsid w:val="003766D4"/>
    <w:rsid w:val="00380A8D"/>
    <w:rsid w:val="0038112C"/>
    <w:rsid w:val="00382869"/>
    <w:rsid w:val="003863F7"/>
    <w:rsid w:val="00386A88"/>
    <w:rsid w:val="0039088D"/>
    <w:rsid w:val="00391ABF"/>
    <w:rsid w:val="00394E9B"/>
    <w:rsid w:val="003969D7"/>
    <w:rsid w:val="0039778B"/>
    <w:rsid w:val="003A1A07"/>
    <w:rsid w:val="003A2450"/>
    <w:rsid w:val="003A33DB"/>
    <w:rsid w:val="003A5CEF"/>
    <w:rsid w:val="003A6CE3"/>
    <w:rsid w:val="003B26BF"/>
    <w:rsid w:val="003B36FD"/>
    <w:rsid w:val="003B51FE"/>
    <w:rsid w:val="003C1297"/>
    <w:rsid w:val="003C131B"/>
    <w:rsid w:val="003C37AD"/>
    <w:rsid w:val="003D7CAA"/>
    <w:rsid w:val="003D7D25"/>
    <w:rsid w:val="003E417D"/>
    <w:rsid w:val="003E54E7"/>
    <w:rsid w:val="003E5833"/>
    <w:rsid w:val="003E60E6"/>
    <w:rsid w:val="003E7ED3"/>
    <w:rsid w:val="003F13FD"/>
    <w:rsid w:val="003F1FAC"/>
    <w:rsid w:val="003F6ABE"/>
    <w:rsid w:val="00401A6C"/>
    <w:rsid w:val="00402735"/>
    <w:rsid w:val="00411FD3"/>
    <w:rsid w:val="004239F4"/>
    <w:rsid w:val="0043092A"/>
    <w:rsid w:val="004318AC"/>
    <w:rsid w:val="00434459"/>
    <w:rsid w:val="004369FF"/>
    <w:rsid w:val="004379CF"/>
    <w:rsid w:val="004420B0"/>
    <w:rsid w:val="004421DB"/>
    <w:rsid w:val="0044307E"/>
    <w:rsid w:val="004503D2"/>
    <w:rsid w:val="00451DAD"/>
    <w:rsid w:val="00455794"/>
    <w:rsid w:val="0046430E"/>
    <w:rsid w:val="00470FBD"/>
    <w:rsid w:val="00471F92"/>
    <w:rsid w:val="00472E57"/>
    <w:rsid w:val="004739AC"/>
    <w:rsid w:val="004853DD"/>
    <w:rsid w:val="00490A46"/>
    <w:rsid w:val="00493D38"/>
    <w:rsid w:val="004971C5"/>
    <w:rsid w:val="00497E90"/>
    <w:rsid w:val="004A2CEB"/>
    <w:rsid w:val="004A3B67"/>
    <w:rsid w:val="004A3BA5"/>
    <w:rsid w:val="004A571B"/>
    <w:rsid w:val="004A5B34"/>
    <w:rsid w:val="004B4780"/>
    <w:rsid w:val="004B72BE"/>
    <w:rsid w:val="004C5030"/>
    <w:rsid w:val="004D267D"/>
    <w:rsid w:val="004D355B"/>
    <w:rsid w:val="004E1D5D"/>
    <w:rsid w:val="004E4201"/>
    <w:rsid w:val="004F3D4A"/>
    <w:rsid w:val="004F5CA9"/>
    <w:rsid w:val="004F5CF7"/>
    <w:rsid w:val="00513136"/>
    <w:rsid w:val="0052414A"/>
    <w:rsid w:val="00527674"/>
    <w:rsid w:val="00530E56"/>
    <w:rsid w:val="005327DD"/>
    <w:rsid w:val="00534976"/>
    <w:rsid w:val="005353E0"/>
    <w:rsid w:val="005402E7"/>
    <w:rsid w:val="0054551C"/>
    <w:rsid w:val="00547158"/>
    <w:rsid w:val="005471DA"/>
    <w:rsid w:val="00550BAC"/>
    <w:rsid w:val="00551255"/>
    <w:rsid w:val="00565139"/>
    <w:rsid w:val="005668D3"/>
    <w:rsid w:val="00567330"/>
    <w:rsid w:val="00571931"/>
    <w:rsid w:val="005740CA"/>
    <w:rsid w:val="0057435F"/>
    <w:rsid w:val="00584325"/>
    <w:rsid w:val="00585B07"/>
    <w:rsid w:val="00586E01"/>
    <w:rsid w:val="00587B9C"/>
    <w:rsid w:val="00590641"/>
    <w:rsid w:val="00594566"/>
    <w:rsid w:val="005979D2"/>
    <w:rsid w:val="005A2983"/>
    <w:rsid w:val="005A3BF4"/>
    <w:rsid w:val="005A660A"/>
    <w:rsid w:val="005B4793"/>
    <w:rsid w:val="005B6326"/>
    <w:rsid w:val="005B6E4F"/>
    <w:rsid w:val="005C5736"/>
    <w:rsid w:val="005C5831"/>
    <w:rsid w:val="005C7858"/>
    <w:rsid w:val="005D26A5"/>
    <w:rsid w:val="005D6555"/>
    <w:rsid w:val="005D70FD"/>
    <w:rsid w:val="005E097A"/>
    <w:rsid w:val="005E21F1"/>
    <w:rsid w:val="005E2743"/>
    <w:rsid w:val="005E4BD1"/>
    <w:rsid w:val="005E5224"/>
    <w:rsid w:val="005F066A"/>
    <w:rsid w:val="005F0AB5"/>
    <w:rsid w:val="005F1937"/>
    <w:rsid w:val="005F1EF5"/>
    <w:rsid w:val="00601189"/>
    <w:rsid w:val="0060750D"/>
    <w:rsid w:val="006110CD"/>
    <w:rsid w:val="006166FE"/>
    <w:rsid w:val="0062208A"/>
    <w:rsid w:val="0063481A"/>
    <w:rsid w:val="0064111E"/>
    <w:rsid w:val="00643C99"/>
    <w:rsid w:val="006450EA"/>
    <w:rsid w:val="006462A5"/>
    <w:rsid w:val="0064683E"/>
    <w:rsid w:val="006474E3"/>
    <w:rsid w:val="006501BE"/>
    <w:rsid w:val="0065425C"/>
    <w:rsid w:val="00656203"/>
    <w:rsid w:val="006610F3"/>
    <w:rsid w:val="0067107E"/>
    <w:rsid w:val="0067183E"/>
    <w:rsid w:val="00695D3E"/>
    <w:rsid w:val="00696AF2"/>
    <w:rsid w:val="00696C24"/>
    <w:rsid w:val="006A1D76"/>
    <w:rsid w:val="006A1FA6"/>
    <w:rsid w:val="006A6FEB"/>
    <w:rsid w:val="006B51B9"/>
    <w:rsid w:val="006B5FFE"/>
    <w:rsid w:val="006B781C"/>
    <w:rsid w:val="006C0E08"/>
    <w:rsid w:val="006C1A6D"/>
    <w:rsid w:val="006D1AFC"/>
    <w:rsid w:val="006E160D"/>
    <w:rsid w:val="006F0618"/>
    <w:rsid w:val="006F19FE"/>
    <w:rsid w:val="006F770E"/>
    <w:rsid w:val="007032FA"/>
    <w:rsid w:val="0070557E"/>
    <w:rsid w:val="00705B5A"/>
    <w:rsid w:val="00715FE3"/>
    <w:rsid w:val="0072252C"/>
    <w:rsid w:val="00725D8E"/>
    <w:rsid w:val="007348A3"/>
    <w:rsid w:val="007361F2"/>
    <w:rsid w:val="00756572"/>
    <w:rsid w:val="00761E7C"/>
    <w:rsid w:val="0076613B"/>
    <w:rsid w:val="00770A95"/>
    <w:rsid w:val="00772A5D"/>
    <w:rsid w:val="00774080"/>
    <w:rsid w:val="0077710C"/>
    <w:rsid w:val="00786612"/>
    <w:rsid w:val="00786A08"/>
    <w:rsid w:val="007A6A0A"/>
    <w:rsid w:val="007B0410"/>
    <w:rsid w:val="007B0FA4"/>
    <w:rsid w:val="007B1850"/>
    <w:rsid w:val="007B2772"/>
    <w:rsid w:val="007B7C0D"/>
    <w:rsid w:val="007D4D29"/>
    <w:rsid w:val="007D6C54"/>
    <w:rsid w:val="007E399E"/>
    <w:rsid w:val="007E488B"/>
    <w:rsid w:val="007E60D1"/>
    <w:rsid w:val="007E74D0"/>
    <w:rsid w:val="007F2111"/>
    <w:rsid w:val="007F237F"/>
    <w:rsid w:val="007F40FE"/>
    <w:rsid w:val="007F4FDF"/>
    <w:rsid w:val="007F6773"/>
    <w:rsid w:val="007F7833"/>
    <w:rsid w:val="00801F20"/>
    <w:rsid w:val="00803218"/>
    <w:rsid w:val="00803DAA"/>
    <w:rsid w:val="00804FF6"/>
    <w:rsid w:val="0080687F"/>
    <w:rsid w:val="008108B6"/>
    <w:rsid w:val="00811871"/>
    <w:rsid w:val="00813754"/>
    <w:rsid w:val="008352D2"/>
    <w:rsid w:val="00840063"/>
    <w:rsid w:val="0086531F"/>
    <w:rsid w:val="00872B70"/>
    <w:rsid w:val="008841BA"/>
    <w:rsid w:val="0089151D"/>
    <w:rsid w:val="00893B43"/>
    <w:rsid w:val="00895F26"/>
    <w:rsid w:val="00896B8B"/>
    <w:rsid w:val="00896F83"/>
    <w:rsid w:val="008A17B2"/>
    <w:rsid w:val="008A4A57"/>
    <w:rsid w:val="008A5D17"/>
    <w:rsid w:val="008B6C30"/>
    <w:rsid w:val="008B7BC4"/>
    <w:rsid w:val="008C34A0"/>
    <w:rsid w:val="008C4117"/>
    <w:rsid w:val="008C4509"/>
    <w:rsid w:val="008D5CA9"/>
    <w:rsid w:val="008E22EC"/>
    <w:rsid w:val="008E4346"/>
    <w:rsid w:val="008E6AA6"/>
    <w:rsid w:val="008F183E"/>
    <w:rsid w:val="008F745D"/>
    <w:rsid w:val="00900183"/>
    <w:rsid w:val="00900ECA"/>
    <w:rsid w:val="00900FF4"/>
    <w:rsid w:val="00901839"/>
    <w:rsid w:val="00904353"/>
    <w:rsid w:val="009074DE"/>
    <w:rsid w:val="00911651"/>
    <w:rsid w:val="009133CD"/>
    <w:rsid w:val="009142DE"/>
    <w:rsid w:val="009162EB"/>
    <w:rsid w:val="00921A2B"/>
    <w:rsid w:val="00921D6C"/>
    <w:rsid w:val="00935E78"/>
    <w:rsid w:val="00937484"/>
    <w:rsid w:val="00941AE4"/>
    <w:rsid w:val="00946CEF"/>
    <w:rsid w:val="00956F91"/>
    <w:rsid w:val="00961103"/>
    <w:rsid w:val="00965F24"/>
    <w:rsid w:val="009724AA"/>
    <w:rsid w:val="00973F90"/>
    <w:rsid w:val="00975670"/>
    <w:rsid w:val="00982A12"/>
    <w:rsid w:val="00994406"/>
    <w:rsid w:val="00995E4C"/>
    <w:rsid w:val="009A1522"/>
    <w:rsid w:val="009A5373"/>
    <w:rsid w:val="009B250E"/>
    <w:rsid w:val="009B2F23"/>
    <w:rsid w:val="009B5993"/>
    <w:rsid w:val="009B6351"/>
    <w:rsid w:val="009B69E8"/>
    <w:rsid w:val="009C1CF5"/>
    <w:rsid w:val="009C3C38"/>
    <w:rsid w:val="009C6982"/>
    <w:rsid w:val="009C7615"/>
    <w:rsid w:val="009D4B29"/>
    <w:rsid w:val="009E3932"/>
    <w:rsid w:val="009E7441"/>
    <w:rsid w:val="009E7F7F"/>
    <w:rsid w:val="009F1230"/>
    <w:rsid w:val="009F3F77"/>
    <w:rsid w:val="009F4691"/>
    <w:rsid w:val="00A00C0F"/>
    <w:rsid w:val="00A03C4A"/>
    <w:rsid w:val="00A14646"/>
    <w:rsid w:val="00A15329"/>
    <w:rsid w:val="00A207D2"/>
    <w:rsid w:val="00A224E3"/>
    <w:rsid w:val="00A23D20"/>
    <w:rsid w:val="00A30DBD"/>
    <w:rsid w:val="00A3215F"/>
    <w:rsid w:val="00A324C5"/>
    <w:rsid w:val="00A330EF"/>
    <w:rsid w:val="00A34B1E"/>
    <w:rsid w:val="00A364D2"/>
    <w:rsid w:val="00A37188"/>
    <w:rsid w:val="00A42B74"/>
    <w:rsid w:val="00A44734"/>
    <w:rsid w:val="00A47F6F"/>
    <w:rsid w:val="00A51469"/>
    <w:rsid w:val="00A56A88"/>
    <w:rsid w:val="00A571FF"/>
    <w:rsid w:val="00A574FD"/>
    <w:rsid w:val="00A6230F"/>
    <w:rsid w:val="00A70418"/>
    <w:rsid w:val="00A76AD2"/>
    <w:rsid w:val="00A85872"/>
    <w:rsid w:val="00A8722E"/>
    <w:rsid w:val="00A9376C"/>
    <w:rsid w:val="00AA5526"/>
    <w:rsid w:val="00AA5E92"/>
    <w:rsid w:val="00AA7230"/>
    <w:rsid w:val="00AB10F4"/>
    <w:rsid w:val="00AB510F"/>
    <w:rsid w:val="00AB672E"/>
    <w:rsid w:val="00AC2A64"/>
    <w:rsid w:val="00AC63A3"/>
    <w:rsid w:val="00AC6903"/>
    <w:rsid w:val="00AC6FDE"/>
    <w:rsid w:val="00AD1A4B"/>
    <w:rsid w:val="00AD3745"/>
    <w:rsid w:val="00AE3B2A"/>
    <w:rsid w:val="00AF4085"/>
    <w:rsid w:val="00AF5B56"/>
    <w:rsid w:val="00B068E6"/>
    <w:rsid w:val="00B07004"/>
    <w:rsid w:val="00B1200D"/>
    <w:rsid w:val="00B142BC"/>
    <w:rsid w:val="00B153BD"/>
    <w:rsid w:val="00B155C1"/>
    <w:rsid w:val="00B17098"/>
    <w:rsid w:val="00B2109B"/>
    <w:rsid w:val="00B21A1C"/>
    <w:rsid w:val="00B326C9"/>
    <w:rsid w:val="00B435CB"/>
    <w:rsid w:val="00B4374D"/>
    <w:rsid w:val="00B46F3D"/>
    <w:rsid w:val="00B505A2"/>
    <w:rsid w:val="00B56A04"/>
    <w:rsid w:val="00B60E15"/>
    <w:rsid w:val="00B657F3"/>
    <w:rsid w:val="00B67207"/>
    <w:rsid w:val="00B676FE"/>
    <w:rsid w:val="00B77E15"/>
    <w:rsid w:val="00B80754"/>
    <w:rsid w:val="00B84F3D"/>
    <w:rsid w:val="00B87FD0"/>
    <w:rsid w:val="00B9287A"/>
    <w:rsid w:val="00B93ACE"/>
    <w:rsid w:val="00B94BD6"/>
    <w:rsid w:val="00BA58F1"/>
    <w:rsid w:val="00BB061D"/>
    <w:rsid w:val="00BB14B2"/>
    <w:rsid w:val="00BB24D6"/>
    <w:rsid w:val="00BB7E25"/>
    <w:rsid w:val="00BC0D93"/>
    <w:rsid w:val="00BD2E97"/>
    <w:rsid w:val="00BD6098"/>
    <w:rsid w:val="00BD6AA7"/>
    <w:rsid w:val="00BD6F30"/>
    <w:rsid w:val="00BE064C"/>
    <w:rsid w:val="00BE0B42"/>
    <w:rsid w:val="00BE2213"/>
    <w:rsid w:val="00BE625A"/>
    <w:rsid w:val="00BF2AE3"/>
    <w:rsid w:val="00BF3AC7"/>
    <w:rsid w:val="00BF5AD9"/>
    <w:rsid w:val="00C0216F"/>
    <w:rsid w:val="00C02E82"/>
    <w:rsid w:val="00C13534"/>
    <w:rsid w:val="00C13A06"/>
    <w:rsid w:val="00C13A7D"/>
    <w:rsid w:val="00C14089"/>
    <w:rsid w:val="00C154A2"/>
    <w:rsid w:val="00C17D8F"/>
    <w:rsid w:val="00C22935"/>
    <w:rsid w:val="00C3219A"/>
    <w:rsid w:val="00C47103"/>
    <w:rsid w:val="00C47A9E"/>
    <w:rsid w:val="00C50163"/>
    <w:rsid w:val="00C61049"/>
    <w:rsid w:val="00C63DA6"/>
    <w:rsid w:val="00C646C9"/>
    <w:rsid w:val="00C64BDD"/>
    <w:rsid w:val="00C65DF0"/>
    <w:rsid w:val="00C66105"/>
    <w:rsid w:val="00C80F2B"/>
    <w:rsid w:val="00C811D9"/>
    <w:rsid w:val="00C82EC2"/>
    <w:rsid w:val="00C83606"/>
    <w:rsid w:val="00C843B6"/>
    <w:rsid w:val="00C84CDD"/>
    <w:rsid w:val="00C85F4C"/>
    <w:rsid w:val="00C923BB"/>
    <w:rsid w:val="00C9594F"/>
    <w:rsid w:val="00CA64BD"/>
    <w:rsid w:val="00CB10A4"/>
    <w:rsid w:val="00CB352D"/>
    <w:rsid w:val="00CC224A"/>
    <w:rsid w:val="00CC2739"/>
    <w:rsid w:val="00CC4928"/>
    <w:rsid w:val="00CC7014"/>
    <w:rsid w:val="00CD0D25"/>
    <w:rsid w:val="00CD48CC"/>
    <w:rsid w:val="00CD51D1"/>
    <w:rsid w:val="00CE25E3"/>
    <w:rsid w:val="00CE611E"/>
    <w:rsid w:val="00CF63F4"/>
    <w:rsid w:val="00D00604"/>
    <w:rsid w:val="00D00B73"/>
    <w:rsid w:val="00D01375"/>
    <w:rsid w:val="00D02C2D"/>
    <w:rsid w:val="00D06C85"/>
    <w:rsid w:val="00D11978"/>
    <w:rsid w:val="00D21540"/>
    <w:rsid w:val="00D251E9"/>
    <w:rsid w:val="00D327D8"/>
    <w:rsid w:val="00D52BDA"/>
    <w:rsid w:val="00D5349B"/>
    <w:rsid w:val="00D5625E"/>
    <w:rsid w:val="00D569EC"/>
    <w:rsid w:val="00D63A3D"/>
    <w:rsid w:val="00D66A71"/>
    <w:rsid w:val="00D67E59"/>
    <w:rsid w:val="00D80A37"/>
    <w:rsid w:val="00D80BC4"/>
    <w:rsid w:val="00D813E1"/>
    <w:rsid w:val="00D837BD"/>
    <w:rsid w:val="00D85A1D"/>
    <w:rsid w:val="00D91C11"/>
    <w:rsid w:val="00D93FCF"/>
    <w:rsid w:val="00D94B8C"/>
    <w:rsid w:val="00D95A62"/>
    <w:rsid w:val="00DA2520"/>
    <w:rsid w:val="00DA36F9"/>
    <w:rsid w:val="00DA6A23"/>
    <w:rsid w:val="00DB0D14"/>
    <w:rsid w:val="00DB278D"/>
    <w:rsid w:val="00DB74AF"/>
    <w:rsid w:val="00DC0A5B"/>
    <w:rsid w:val="00DC2A86"/>
    <w:rsid w:val="00DC2B01"/>
    <w:rsid w:val="00DD4199"/>
    <w:rsid w:val="00DD4AA2"/>
    <w:rsid w:val="00DD721A"/>
    <w:rsid w:val="00DE0BFA"/>
    <w:rsid w:val="00DF4C10"/>
    <w:rsid w:val="00DF52E5"/>
    <w:rsid w:val="00E00C40"/>
    <w:rsid w:val="00E01C32"/>
    <w:rsid w:val="00E079F3"/>
    <w:rsid w:val="00E12F05"/>
    <w:rsid w:val="00E1460D"/>
    <w:rsid w:val="00E1714F"/>
    <w:rsid w:val="00E17EDB"/>
    <w:rsid w:val="00E21340"/>
    <w:rsid w:val="00E21F5C"/>
    <w:rsid w:val="00E22D0B"/>
    <w:rsid w:val="00E31A49"/>
    <w:rsid w:val="00E43661"/>
    <w:rsid w:val="00E53EE8"/>
    <w:rsid w:val="00E569F3"/>
    <w:rsid w:val="00E56B8B"/>
    <w:rsid w:val="00E61A9A"/>
    <w:rsid w:val="00E648C9"/>
    <w:rsid w:val="00E64977"/>
    <w:rsid w:val="00E80134"/>
    <w:rsid w:val="00E9074A"/>
    <w:rsid w:val="00E91E37"/>
    <w:rsid w:val="00E933EF"/>
    <w:rsid w:val="00E967A4"/>
    <w:rsid w:val="00EB1E7F"/>
    <w:rsid w:val="00EB3938"/>
    <w:rsid w:val="00EC2F3E"/>
    <w:rsid w:val="00EC6BAF"/>
    <w:rsid w:val="00ED26E0"/>
    <w:rsid w:val="00ED47B9"/>
    <w:rsid w:val="00EE3DEA"/>
    <w:rsid w:val="00EE5A2A"/>
    <w:rsid w:val="00EE5BFC"/>
    <w:rsid w:val="00EE5D72"/>
    <w:rsid w:val="00EF1D61"/>
    <w:rsid w:val="00EF2512"/>
    <w:rsid w:val="00EF2DF4"/>
    <w:rsid w:val="00EF4FA1"/>
    <w:rsid w:val="00EF604A"/>
    <w:rsid w:val="00F01C56"/>
    <w:rsid w:val="00F058DB"/>
    <w:rsid w:val="00F0738C"/>
    <w:rsid w:val="00F117C0"/>
    <w:rsid w:val="00F23348"/>
    <w:rsid w:val="00F25D5A"/>
    <w:rsid w:val="00F359C0"/>
    <w:rsid w:val="00F35D24"/>
    <w:rsid w:val="00F506F5"/>
    <w:rsid w:val="00F508DE"/>
    <w:rsid w:val="00F50F6C"/>
    <w:rsid w:val="00F65F36"/>
    <w:rsid w:val="00F75BBF"/>
    <w:rsid w:val="00F8000C"/>
    <w:rsid w:val="00F80715"/>
    <w:rsid w:val="00F8536B"/>
    <w:rsid w:val="00F85D41"/>
    <w:rsid w:val="00F937F2"/>
    <w:rsid w:val="00FA0D05"/>
    <w:rsid w:val="00FA0D4A"/>
    <w:rsid w:val="00FA1825"/>
    <w:rsid w:val="00FB45D2"/>
    <w:rsid w:val="00FB709A"/>
    <w:rsid w:val="00FC0379"/>
    <w:rsid w:val="00FD08DF"/>
    <w:rsid w:val="00FE15C4"/>
    <w:rsid w:val="00FE2317"/>
    <w:rsid w:val="00FF0CC2"/>
    <w:rsid w:val="00FF0E16"/>
    <w:rsid w:val="00FF2C4C"/>
    <w:rsid w:val="00FF4AAA"/>
    <w:rsid w:val="00FF5ACB"/>
    <w:rsid w:val="00FF64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B12"/>
    <w:rPr>
      <w:sz w:val="24"/>
      <w:szCs w:val="24"/>
    </w:rPr>
  </w:style>
  <w:style w:type="paragraph" w:styleId="Heading1">
    <w:name w:val="heading 1"/>
    <w:basedOn w:val="Normal"/>
    <w:next w:val="Normal"/>
    <w:link w:val="Heading1Char"/>
    <w:uiPriority w:val="99"/>
    <w:qFormat/>
    <w:rsid w:val="00307B12"/>
    <w:pPr>
      <w:keepNext/>
      <w:jc w:val="center"/>
      <w:outlineLvl w:val="0"/>
    </w:pPr>
    <w:rPr>
      <w:b/>
      <w:bCs/>
    </w:rPr>
  </w:style>
  <w:style w:type="paragraph" w:styleId="Heading2">
    <w:name w:val="heading 2"/>
    <w:basedOn w:val="Normal"/>
    <w:next w:val="Normal"/>
    <w:link w:val="Heading2Char"/>
    <w:uiPriority w:val="99"/>
    <w:qFormat/>
    <w:rsid w:val="00307B12"/>
    <w:pPr>
      <w:keepNext/>
      <w:outlineLvl w:val="1"/>
    </w:pPr>
    <w:rPr>
      <w:b/>
      <w:bCs/>
    </w:rPr>
  </w:style>
  <w:style w:type="paragraph" w:styleId="Heading3">
    <w:name w:val="heading 3"/>
    <w:basedOn w:val="Normal"/>
    <w:next w:val="Normal"/>
    <w:link w:val="Heading3Char"/>
    <w:uiPriority w:val="99"/>
    <w:qFormat/>
    <w:rsid w:val="00307B12"/>
    <w:pPr>
      <w:keepNext/>
      <w:jc w:val="both"/>
      <w:outlineLvl w:val="2"/>
    </w:pPr>
    <w:rPr>
      <w:b/>
      <w:bCs/>
      <w:i/>
      <w:iCs/>
    </w:rPr>
  </w:style>
  <w:style w:type="paragraph" w:styleId="Heading4">
    <w:name w:val="heading 4"/>
    <w:basedOn w:val="Normal"/>
    <w:next w:val="Normal"/>
    <w:link w:val="Heading4Char"/>
    <w:uiPriority w:val="99"/>
    <w:qFormat/>
    <w:rsid w:val="00307B12"/>
    <w:pPr>
      <w:keepNext/>
      <w:spacing w:before="240" w:after="60"/>
      <w:outlineLvl w:val="3"/>
    </w:pPr>
    <w:rPr>
      <w:b/>
      <w:bCs/>
      <w:sz w:val="28"/>
      <w:szCs w:val="28"/>
    </w:rPr>
  </w:style>
  <w:style w:type="paragraph" w:styleId="Heading5">
    <w:name w:val="heading 5"/>
    <w:basedOn w:val="Normal"/>
    <w:next w:val="Normal"/>
    <w:link w:val="Heading5Char"/>
    <w:uiPriority w:val="99"/>
    <w:qFormat/>
    <w:rsid w:val="00307B12"/>
    <w:pPr>
      <w:spacing w:before="240" w:after="60"/>
      <w:outlineLvl w:val="4"/>
    </w:pPr>
    <w:rPr>
      <w:b/>
      <w:bCs/>
      <w:i/>
      <w:iCs/>
      <w:sz w:val="26"/>
      <w:szCs w:val="26"/>
    </w:rPr>
  </w:style>
  <w:style w:type="paragraph" w:styleId="Heading6">
    <w:name w:val="heading 6"/>
    <w:basedOn w:val="Normal"/>
    <w:next w:val="Normal"/>
    <w:link w:val="Heading6Char"/>
    <w:uiPriority w:val="99"/>
    <w:qFormat/>
    <w:rsid w:val="00307B12"/>
    <w:pPr>
      <w:spacing w:before="240" w:after="60"/>
      <w:outlineLvl w:val="5"/>
    </w:pPr>
    <w:rPr>
      <w:b/>
      <w:bCs/>
      <w:sz w:val="22"/>
      <w:szCs w:val="22"/>
    </w:rPr>
  </w:style>
  <w:style w:type="paragraph" w:styleId="Heading7">
    <w:name w:val="heading 7"/>
    <w:basedOn w:val="Normal"/>
    <w:next w:val="Normal"/>
    <w:link w:val="Heading7Char"/>
    <w:uiPriority w:val="99"/>
    <w:qFormat/>
    <w:rsid w:val="00307B12"/>
    <w:pPr>
      <w:spacing w:before="240" w:after="60"/>
      <w:outlineLvl w:val="6"/>
    </w:pPr>
  </w:style>
  <w:style w:type="paragraph" w:styleId="Heading8">
    <w:name w:val="heading 8"/>
    <w:basedOn w:val="Normal"/>
    <w:next w:val="Normal"/>
    <w:link w:val="Heading8Char"/>
    <w:uiPriority w:val="99"/>
    <w:qFormat/>
    <w:rsid w:val="00307B12"/>
    <w:pPr>
      <w:spacing w:before="240" w:after="60"/>
      <w:outlineLvl w:val="7"/>
    </w:pPr>
    <w:rPr>
      <w:i/>
      <w:iCs/>
    </w:rPr>
  </w:style>
  <w:style w:type="paragraph" w:styleId="Heading9">
    <w:name w:val="heading 9"/>
    <w:basedOn w:val="Normal"/>
    <w:next w:val="Normal"/>
    <w:link w:val="Heading9Char"/>
    <w:uiPriority w:val="99"/>
    <w:qFormat/>
    <w:rsid w:val="00307B12"/>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56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3456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3456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3456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3456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63456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63456D"/>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3456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63456D"/>
    <w:rPr>
      <w:rFonts w:asciiTheme="majorHAnsi" w:eastAsiaTheme="majorEastAsia" w:hAnsiTheme="majorHAnsi" w:cstheme="majorBidi"/>
    </w:rPr>
  </w:style>
  <w:style w:type="paragraph" w:styleId="Footer">
    <w:name w:val="footer"/>
    <w:basedOn w:val="Normal"/>
    <w:link w:val="FooterChar"/>
    <w:uiPriority w:val="99"/>
    <w:rsid w:val="00307B12"/>
    <w:pPr>
      <w:tabs>
        <w:tab w:val="center" w:pos="4320"/>
        <w:tab w:val="right" w:pos="8640"/>
      </w:tabs>
    </w:pPr>
  </w:style>
  <w:style w:type="character" w:customStyle="1" w:styleId="FooterChar">
    <w:name w:val="Footer Char"/>
    <w:basedOn w:val="DefaultParagraphFont"/>
    <w:link w:val="Footer"/>
    <w:uiPriority w:val="99"/>
    <w:semiHidden/>
    <w:rsid w:val="0063456D"/>
    <w:rPr>
      <w:sz w:val="24"/>
      <w:szCs w:val="24"/>
    </w:rPr>
  </w:style>
  <w:style w:type="character" w:styleId="PageNumber">
    <w:name w:val="page number"/>
    <w:basedOn w:val="DefaultParagraphFont"/>
    <w:uiPriority w:val="99"/>
    <w:rsid w:val="00307B12"/>
    <w:rPr>
      <w:rFonts w:cs="Times New Roman"/>
    </w:rPr>
  </w:style>
  <w:style w:type="paragraph" w:styleId="BodyText">
    <w:name w:val="Body Text"/>
    <w:basedOn w:val="Normal"/>
    <w:link w:val="BodyTextChar"/>
    <w:uiPriority w:val="99"/>
    <w:rsid w:val="00307B12"/>
    <w:pPr>
      <w:tabs>
        <w:tab w:val="left" w:pos="720"/>
      </w:tabs>
      <w:spacing w:before="100" w:beforeAutospacing="1" w:after="100" w:afterAutospacing="1"/>
      <w:jc w:val="both"/>
    </w:pPr>
  </w:style>
  <w:style w:type="character" w:customStyle="1" w:styleId="BodyTextChar">
    <w:name w:val="Body Text Char"/>
    <w:basedOn w:val="DefaultParagraphFont"/>
    <w:link w:val="BodyText"/>
    <w:uiPriority w:val="99"/>
    <w:locked/>
    <w:rsid w:val="00184149"/>
    <w:rPr>
      <w:rFonts w:cs="Times New Roman"/>
      <w:sz w:val="24"/>
      <w:szCs w:val="24"/>
    </w:rPr>
  </w:style>
  <w:style w:type="paragraph" w:styleId="BodyTextIndent">
    <w:name w:val="Body Text Indent"/>
    <w:basedOn w:val="Normal"/>
    <w:link w:val="BodyTextIndentChar"/>
    <w:uiPriority w:val="99"/>
    <w:rsid w:val="00307B12"/>
    <w:pPr>
      <w:ind w:firstLine="720"/>
      <w:jc w:val="both"/>
    </w:pPr>
  </w:style>
  <w:style w:type="character" w:customStyle="1" w:styleId="BodyTextIndentChar">
    <w:name w:val="Body Text Indent Char"/>
    <w:basedOn w:val="DefaultParagraphFont"/>
    <w:link w:val="BodyTextIndent"/>
    <w:uiPriority w:val="99"/>
    <w:locked/>
    <w:rsid w:val="00CE25E3"/>
    <w:rPr>
      <w:rFonts w:cs="Times New Roman"/>
      <w:sz w:val="24"/>
      <w:szCs w:val="24"/>
      <w:lang w:val="en-US" w:eastAsia="en-US" w:bidi="ar-SA"/>
    </w:rPr>
  </w:style>
  <w:style w:type="paragraph" w:styleId="Caption">
    <w:name w:val="caption"/>
    <w:basedOn w:val="Normal"/>
    <w:next w:val="Normal"/>
    <w:uiPriority w:val="99"/>
    <w:qFormat/>
    <w:rsid w:val="00307B12"/>
    <w:pPr>
      <w:keepLines/>
      <w:overflowPunct w:val="0"/>
      <w:autoSpaceDE w:val="0"/>
      <w:autoSpaceDN w:val="0"/>
      <w:adjustRightInd w:val="0"/>
      <w:spacing w:before="120" w:after="240"/>
      <w:jc w:val="center"/>
      <w:textAlignment w:val="baseline"/>
    </w:pPr>
    <w:rPr>
      <w:rFonts w:ascii="Times" w:hAnsi="Times"/>
      <w:b/>
      <w:szCs w:val="20"/>
    </w:rPr>
  </w:style>
  <w:style w:type="paragraph" w:customStyle="1" w:styleId="cruisereporttext">
    <w:name w:val="cruise report text"/>
    <w:basedOn w:val="Normal"/>
    <w:uiPriority w:val="99"/>
    <w:rsid w:val="00307B12"/>
    <w:pPr>
      <w:overflowPunct w:val="0"/>
      <w:autoSpaceDE w:val="0"/>
      <w:autoSpaceDN w:val="0"/>
      <w:adjustRightInd w:val="0"/>
      <w:spacing w:after="240"/>
      <w:ind w:firstLine="720"/>
      <w:jc w:val="both"/>
      <w:textAlignment w:val="baseline"/>
    </w:pPr>
    <w:rPr>
      <w:rFonts w:ascii="Times" w:hAnsi="Times"/>
      <w:szCs w:val="20"/>
    </w:rPr>
  </w:style>
  <w:style w:type="paragraph" w:styleId="BodyText2">
    <w:name w:val="Body Text 2"/>
    <w:basedOn w:val="Normal"/>
    <w:link w:val="BodyText2Char"/>
    <w:uiPriority w:val="99"/>
    <w:rsid w:val="00307B12"/>
    <w:pPr>
      <w:jc w:val="both"/>
    </w:pPr>
    <w:rPr>
      <w:b/>
      <w:bCs/>
      <w:sz w:val="22"/>
    </w:rPr>
  </w:style>
  <w:style w:type="character" w:customStyle="1" w:styleId="BodyText2Char">
    <w:name w:val="Body Text 2 Char"/>
    <w:basedOn w:val="DefaultParagraphFont"/>
    <w:link w:val="BodyText2"/>
    <w:uiPriority w:val="99"/>
    <w:semiHidden/>
    <w:rsid w:val="0063456D"/>
    <w:rPr>
      <w:sz w:val="24"/>
      <w:szCs w:val="24"/>
    </w:rPr>
  </w:style>
  <w:style w:type="paragraph" w:styleId="BodyText3">
    <w:name w:val="Body Text 3"/>
    <w:basedOn w:val="Normal"/>
    <w:link w:val="BodyText3Char"/>
    <w:uiPriority w:val="99"/>
    <w:rsid w:val="00307B12"/>
    <w:pPr>
      <w:jc w:val="center"/>
    </w:pPr>
    <w:rPr>
      <w:b/>
      <w:bCs/>
      <w:sz w:val="22"/>
    </w:rPr>
  </w:style>
  <w:style w:type="character" w:customStyle="1" w:styleId="BodyText3Char">
    <w:name w:val="Body Text 3 Char"/>
    <w:basedOn w:val="DefaultParagraphFont"/>
    <w:link w:val="BodyText3"/>
    <w:uiPriority w:val="99"/>
    <w:semiHidden/>
    <w:rsid w:val="0063456D"/>
    <w:rPr>
      <w:sz w:val="16"/>
      <w:szCs w:val="16"/>
    </w:rPr>
  </w:style>
  <w:style w:type="paragraph" w:styleId="DocumentMap">
    <w:name w:val="Document Map"/>
    <w:basedOn w:val="Normal"/>
    <w:link w:val="DocumentMapChar"/>
    <w:uiPriority w:val="99"/>
    <w:semiHidden/>
    <w:rsid w:val="00307B1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3456D"/>
    <w:rPr>
      <w:sz w:val="0"/>
      <w:szCs w:val="0"/>
    </w:rPr>
  </w:style>
  <w:style w:type="paragraph" w:styleId="Header">
    <w:name w:val="header"/>
    <w:basedOn w:val="Normal"/>
    <w:link w:val="HeaderChar"/>
    <w:uiPriority w:val="99"/>
    <w:rsid w:val="00307B12"/>
    <w:pPr>
      <w:tabs>
        <w:tab w:val="center" w:pos="4320"/>
        <w:tab w:val="right" w:pos="8640"/>
      </w:tabs>
    </w:pPr>
  </w:style>
  <w:style w:type="character" w:customStyle="1" w:styleId="HeaderChar">
    <w:name w:val="Header Char"/>
    <w:basedOn w:val="DefaultParagraphFont"/>
    <w:link w:val="Header"/>
    <w:uiPriority w:val="99"/>
    <w:semiHidden/>
    <w:rsid w:val="0063456D"/>
    <w:rPr>
      <w:sz w:val="24"/>
      <w:szCs w:val="24"/>
    </w:rPr>
  </w:style>
  <w:style w:type="paragraph" w:styleId="BodyTextIndent2">
    <w:name w:val="Body Text Indent 2"/>
    <w:basedOn w:val="Normal"/>
    <w:link w:val="BodyTextIndent2Char"/>
    <w:uiPriority w:val="99"/>
    <w:rsid w:val="00307B12"/>
    <w:pPr>
      <w:ind w:firstLine="720"/>
    </w:pPr>
  </w:style>
  <w:style w:type="character" w:customStyle="1" w:styleId="BodyTextIndent2Char">
    <w:name w:val="Body Text Indent 2 Char"/>
    <w:basedOn w:val="DefaultParagraphFont"/>
    <w:link w:val="BodyTextIndent2"/>
    <w:uiPriority w:val="99"/>
    <w:locked/>
    <w:rsid w:val="00CE25E3"/>
    <w:rPr>
      <w:rFonts w:cs="Times New Roman"/>
      <w:sz w:val="24"/>
      <w:szCs w:val="24"/>
      <w:lang w:val="en-US" w:eastAsia="en-US" w:bidi="ar-SA"/>
    </w:rPr>
  </w:style>
  <w:style w:type="paragraph" w:styleId="PlainText">
    <w:name w:val="Plain Text"/>
    <w:basedOn w:val="Normal"/>
    <w:link w:val="PlainTextChar"/>
    <w:uiPriority w:val="99"/>
    <w:rsid w:val="00307B12"/>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63456D"/>
    <w:rPr>
      <w:rFonts w:ascii="Courier New" w:hAnsi="Courier New" w:cs="Courier New"/>
      <w:sz w:val="20"/>
      <w:szCs w:val="20"/>
    </w:rPr>
  </w:style>
  <w:style w:type="paragraph" w:styleId="Subtitle">
    <w:name w:val="Subtitle"/>
    <w:basedOn w:val="Normal"/>
    <w:link w:val="SubtitleChar"/>
    <w:uiPriority w:val="99"/>
    <w:qFormat/>
    <w:rsid w:val="00307B12"/>
    <w:pPr>
      <w:jc w:val="center"/>
    </w:pPr>
    <w:rPr>
      <w:b/>
      <w:bCs/>
    </w:rPr>
  </w:style>
  <w:style w:type="character" w:customStyle="1" w:styleId="SubtitleChar">
    <w:name w:val="Subtitle Char"/>
    <w:basedOn w:val="DefaultParagraphFont"/>
    <w:link w:val="Subtitle"/>
    <w:uiPriority w:val="11"/>
    <w:rsid w:val="0063456D"/>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307B12"/>
    <w:rPr>
      <w:rFonts w:ascii="Tahoma" w:hAnsi="Tahoma" w:cs="Tahoma"/>
      <w:sz w:val="16"/>
      <w:szCs w:val="16"/>
    </w:rPr>
  </w:style>
  <w:style w:type="character" w:customStyle="1" w:styleId="BalloonTextChar">
    <w:name w:val="Balloon Text Char"/>
    <w:basedOn w:val="DefaultParagraphFont"/>
    <w:link w:val="BalloonText"/>
    <w:uiPriority w:val="99"/>
    <w:semiHidden/>
    <w:rsid w:val="0063456D"/>
    <w:rPr>
      <w:sz w:val="0"/>
      <w:szCs w:val="0"/>
    </w:rPr>
  </w:style>
  <w:style w:type="paragraph" w:styleId="BlockText">
    <w:name w:val="Block Text"/>
    <w:basedOn w:val="Normal"/>
    <w:uiPriority w:val="99"/>
    <w:rsid w:val="00307B12"/>
    <w:pPr>
      <w:spacing w:after="120"/>
      <w:ind w:left="1440" w:right="1440"/>
    </w:pPr>
  </w:style>
  <w:style w:type="paragraph" w:styleId="BodyTextFirstIndent">
    <w:name w:val="Body Text First Indent"/>
    <w:basedOn w:val="BodyText"/>
    <w:link w:val="BodyTextFirstIndentChar"/>
    <w:uiPriority w:val="99"/>
    <w:rsid w:val="00307B12"/>
    <w:pPr>
      <w:tabs>
        <w:tab w:val="clear" w:pos="720"/>
      </w:tabs>
      <w:spacing w:before="0" w:beforeAutospacing="0" w:after="120" w:afterAutospacing="0"/>
      <w:ind w:firstLine="210"/>
      <w:jc w:val="left"/>
    </w:pPr>
  </w:style>
  <w:style w:type="character" w:customStyle="1" w:styleId="BodyTextFirstIndentChar">
    <w:name w:val="Body Text First Indent Char"/>
    <w:basedOn w:val="BodyTextChar"/>
    <w:link w:val="BodyTextFirstIndent"/>
    <w:uiPriority w:val="99"/>
    <w:semiHidden/>
    <w:rsid w:val="0063456D"/>
  </w:style>
  <w:style w:type="paragraph" w:styleId="BodyTextFirstIndent2">
    <w:name w:val="Body Text First Indent 2"/>
    <w:basedOn w:val="BodyTextIndent"/>
    <w:link w:val="BodyTextFirstIndent2Char"/>
    <w:uiPriority w:val="99"/>
    <w:rsid w:val="00307B12"/>
    <w:pPr>
      <w:spacing w:after="120"/>
      <w:ind w:left="360" w:firstLine="210"/>
      <w:jc w:val="left"/>
    </w:pPr>
  </w:style>
  <w:style w:type="character" w:customStyle="1" w:styleId="BodyTextFirstIndent2Char">
    <w:name w:val="Body Text First Indent 2 Char"/>
    <w:basedOn w:val="BodyTextIndentChar"/>
    <w:link w:val="BodyTextFirstIndent2"/>
    <w:uiPriority w:val="99"/>
    <w:semiHidden/>
    <w:rsid w:val="0063456D"/>
  </w:style>
  <w:style w:type="paragraph" w:styleId="BodyTextIndent3">
    <w:name w:val="Body Text Indent 3"/>
    <w:basedOn w:val="Normal"/>
    <w:link w:val="BodyTextIndent3Char"/>
    <w:uiPriority w:val="99"/>
    <w:rsid w:val="00307B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3456D"/>
    <w:rPr>
      <w:sz w:val="16"/>
      <w:szCs w:val="16"/>
    </w:rPr>
  </w:style>
  <w:style w:type="paragraph" w:styleId="Closing">
    <w:name w:val="Closing"/>
    <w:basedOn w:val="Normal"/>
    <w:link w:val="ClosingChar"/>
    <w:uiPriority w:val="99"/>
    <w:rsid w:val="00307B12"/>
    <w:pPr>
      <w:ind w:left="4320"/>
    </w:pPr>
  </w:style>
  <w:style w:type="character" w:customStyle="1" w:styleId="ClosingChar">
    <w:name w:val="Closing Char"/>
    <w:basedOn w:val="DefaultParagraphFont"/>
    <w:link w:val="Closing"/>
    <w:uiPriority w:val="99"/>
    <w:semiHidden/>
    <w:rsid w:val="0063456D"/>
    <w:rPr>
      <w:sz w:val="24"/>
      <w:szCs w:val="24"/>
    </w:rPr>
  </w:style>
  <w:style w:type="paragraph" w:styleId="CommentText">
    <w:name w:val="annotation text"/>
    <w:basedOn w:val="Normal"/>
    <w:link w:val="CommentTextChar"/>
    <w:uiPriority w:val="99"/>
    <w:semiHidden/>
    <w:rsid w:val="00307B12"/>
    <w:rPr>
      <w:sz w:val="20"/>
      <w:szCs w:val="20"/>
    </w:rPr>
  </w:style>
  <w:style w:type="character" w:customStyle="1" w:styleId="CommentTextChar">
    <w:name w:val="Comment Text Char"/>
    <w:basedOn w:val="DefaultParagraphFont"/>
    <w:link w:val="CommentText"/>
    <w:uiPriority w:val="99"/>
    <w:semiHidden/>
    <w:rsid w:val="0063456D"/>
    <w:rPr>
      <w:sz w:val="20"/>
      <w:szCs w:val="20"/>
    </w:rPr>
  </w:style>
  <w:style w:type="paragraph" w:styleId="CommentSubject">
    <w:name w:val="annotation subject"/>
    <w:basedOn w:val="CommentText"/>
    <w:next w:val="CommentText"/>
    <w:link w:val="CommentSubjectChar"/>
    <w:uiPriority w:val="99"/>
    <w:semiHidden/>
    <w:rsid w:val="00307B12"/>
    <w:rPr>
      <w:b/>
      <w:bCs/>
    </w:rPr>
  </w:style>
  <w:style w:type="character" w:customStyle="1" w:styleId="CommentSubjectChar">
    <w:name w:val="Comment Subject Char"/>
    <w:basedOn w:val="CommentTextChar"/>
    <w:link w:val="CommentSubject"/>
    <w:uiPriority w:val="99"/>
    <w:semiHidden/>
    <w:rsid w:val="0063456D"/>
    <w:rPr>
      <w:b/>
      <w:bCs/>
    </w:rPr>
  </w:style>
  <w:style w:type="paragraph" w:styleId="Date">
    <w:name w:val="Date"/>
    <w:basedOn w:val="Normal"/>
    <w:next w:val="Normal"/>
    <w:link w:val="DateChar"/>
    <w:uiPriority w:val="99"/>
    <w:rsid w:val="00307B12"/>
  </w:style>
  <w:style w:type="character" w:customStyle="1" w:styleId="DateChar">
    <w:name w:val="Date Char"/>
    <w:basedOn w:val="DefaultParagraphFont"/>
    <w:link w:val="Date"/>
    <w:uiPriority w:val="99"/>
    <w:semiHidden/>
    <w:rsid w:val="0063456D"/>
    <w:rPr>
      <w:sz w:val="24"/>
      <w:szCs w:val="24"/>
    </w:rPr>
  </w:style>
  <w:style w:type="paragraph" w:styleId="E-mailSignature">
    <w:name w:val="E-mail Signature"/>
    <w:basedOn w:val="Normal"/>
    <w:link w:val="E-mailSignatureChar"/>
    <w:uiPriority w:val="99"/>
    <w:rsid w:val="00307B12"/>
  </w:style>
  <w:style w:type="character" w:customStyle="1" w:styleId="E-mailSignatureChar">
    <w:name w:val="E-mail Signature Char"/>
    <w:basedOn w:val="DefaultParagraphFont"/>
    <w:link w:val="E-mailSignature"/>
    <w:uiPriority w:val="99"/>
    <w:semiHidden/>
    <w:rsid w:val="0063456D"/>
    <w:rPr>
      <w:sz w:val="24"/>
      <w:szCs w:val="24"/>
    </w:rPr>
  </w:style>
  <w:style w:type="paragraph" w:styleId="EndnoteText">
    <w:name w:val="endnote text"/>
    <w:basedOn w:val="Normal"/>
    <w:link w:val="EndnoteTextChar"/>
    <w:uiPriority w:val="99"/>
    <w:semiHidden/>
    <w:rsid w:val="00307B12"/>
    <w:rPr>
      <w:sz w:val="20"/>
      <w:szCs w:val="20"/>
    </w:rPr>
  </w:style>
  <w:style w:type="character" w:customStyle="1" w:styleId="EndnoteTextChar">
    <w:name w:val="Endnote Text Char"/>
    <w:basedOn w:val="DefaultParagraphFont"/>
    <w:link w:val="EndnoteText"/>
    <w:uiPriority w:val="99"/>
    <w:semiHidden/>
    <w:rsid w:val="0063456D"/>
    <w:rPr>
      <w:sz w:val="20"/>
      <w:szCs w:val="20"/>
    </w:rPr>
  </w:style>
  <w:style w:type="paragraph" w:styleId="EnvelopeAddress">
    <w:name w:val="envelope address"/>
    <w:basedOn w:val="Normal"/>
    <w:uiPriority w:val="99"/>
    <w:rsid w:val="00307B12"/>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307B12"/>
    <w:rPr>
      <w:rFonts w:ascii="Arial" w:hAnsi="Arial" w:cs="Arial"/>
      <w:sz w:val="20"/>
      <w:szCs w:val="20"/>
    </w:rPr>
  </w:style>
  <w:style w:type="paragraph" w:styleId="FootnoteText">
    <w:name w:val="footnote text"/>
    <w:basedOn w:val="Normal"/>
    <w:link w:val="FootnoteTextChar"/>
    <w:uiPriority w:val="99"/>
    <w:semiHidden/>
    <w:rsid w:val="00307B12"/>
    <w:rPr>
      <w:sz w:val="20"/>
      <w:szCs w:val="20"/>
    </w:rPr>
  </w:style>
  <w:style w:type="character" w:customStyle="1" w:styleId="FootnoteTextChar">
    <w:name w:val="Footnote Text Char"/>
    <w:basedOn w:val="DefaultParagraphFont"/>
    <w:link w:val="FootnoteText"/>
    <w:uiPriority w:val="99"/>
    <w:semiHidden/>
    <w:rsid w:val="0063456D"/>
    <w:rPr>
      <w:sz w:val="20"/>
      <w:szCs w:val="20"/>
    </w:rPr>
  </w:style>
  <w:style w:type="paragraph" w:styleId="HTMLAddress">
    <w:name w:val="HTML Address"/>
    <w:basedOn w:val="Normal"/>
    <w:link w:val="HTMLAddressChar"/>
    <w:uiPriority w:val="99"/>
    <w:rsid w:val="00307B12"/>
    <w:rPr>
      <w:i/>
      <w:iCs/>
    </w:rPr>
  </w:style>
  <w:style w:type="character" w:customStyle="1" w:styleId="HTMLAddressChar">
    <w:name w:val="HTML Address Char"/>
    <w:basedOn w:val="DefaultParagraphFont"/>
    <w:link w:val="HTMLAddress"/>
    <w:uiPriority w:val="99"/>
    <w:semiHidden/>
    <w:rsid w:val="0063456D"/>
    <w:rPr>
      <w:i/>
      <w:iCs/>
      <w:sz w:val="24"/>
      <w:szCs w:val="24"/>
    </w:rPr>
  </w:style>
  <w:style w:type="paragraph" w:styleId="HTMLPreformatted">
    <w:name w:val="HTML Preformatted"/>
    <w:basedOn w:val="Normal"/>
    <w:link w:val="HTMLPreformattedChar"/>
    <w:uiPriority w:val="99"/>
    <w:rsid w:val="00307B12"/>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3456D"/>
    <w:rPr>
      <w:rFonts w:ascii="Courier New" w:hAnsi="Courier New" w:cs="Courier New"/>
      <w:sz w:val="20"/>
      <w:szCs w:val="20"/>
    </w:rPr>
  </w:style>
  <w:style w:type="paragraph" w:styleId="Index1">
    <w:name w:val="index 1"/>
    <w:basedOn w:val="Normal"/>
    <w:next w:val="Normal"/>
    <w:autoRedefine/>
    <w:uiPriority w:val="99"/>
    <w:semiHidden/>
    <w:rsid w:val="00307B12"/>
    <w:pPr>
      <w:ind w:left="240" w:hanging="240"/>
    </w:pPr>
  </w:style>
  <w:style w:type="paragraph" w:styleId="Index2">
    <w:name w:val="index 2"/>
    <w:basedOn w:val="Normal"/>
    <w:next w:val="Normal"/>
    <w:autoRedefine/>
    <w:uiPriority w:val="99"/>
    <w:semiHidden/>
    <w:rsid w:val="00307B12"/>
    <w:pPr>
      <w:ind w:left="480" w:hanging="240"/>
    </w:pPr>
  </w:style>
  <w:style w:type="paragraph" w:styleId="Index3">
    <w:name w:val="index 3"/>
    <w:basedOn w:val="Normal"/>
    <w:next w:val="Normal"/>
    <w:autoRedefine/>
    <w:uiPriority w:val="99"/>
    <w:semiHidden/>
    <w:rsid w:val="00307B12"/>
    <w:pPr>
      <w:ind w:left="720" w:hanging="240"/>
    </w:pPr>
  </w:style>
  <w:style w:type="paragraph" w:styleId="Index4">
    <w:name w:val="index 4"/>
    <w:basedOn w:val="Normal"/>
    <w:next w:val="Normal"/>
    <w:autoRedefine/>
    <w:uiPriority w:val="99"/>
    <w:semiHidden/>
    <w:rsid w:val="00307B12"/>
    <w:pPr>
      <w:ind w:left="960" w:hanging="240"/>
    </w:pPr>
  </w:style>
  <w:style w:type="paragraph" w:styleId="Index5">
    <w:name w:val="index 5"/>
    <w:basedOn w:val="Normal"/>
    <w:next w:val="Normal"/>
    <w:autoRedefine/>
    <w:uiPriority w:val="99"/>
    <w:semiHidden/>
    <w:rsid w:val="00307B12"/>
    <w:pPr>
      <w:ind w:left="1200" w:hanging="240"/>
    </w:pPr>
  </w:style>
  <w:style w:type="paragraph" w:styleId="Index6">
    <w:name w:val="index 6"/>
    <w:basedOn w:val="Normal"/>
    <w:next w:val="Normal"/>
    <w:autoRedefine/>
    <w:uiPriority w:val="99"/>
    <w:semiHidden/>
    <w:rsid w:val="00307B12"/>
    <w:pPr>
      <w:ind w:left="1440" w:hanging="240"/>
    </w:pPr>
  </w:style>
  <w:style w:type="paragraph" w:styleId="Index7">
    <w:name w:val="index 7"/>
    <w:basedOn w:val="Normal"/>
    <w:next w:val="Normal"/>
    <w:autoRedefine/>
    <w:uiPriority w:val="99"/>
    <w:semiHidden/>
    <w:rsid w:val="00307B12"/>
    <w:pPr>
      <w:ind w:left="1680" w:hanging="240"/>
    </w:pPr>
  </w:style>
  <w:style w:type="paragraph" w:styleId="Index8">
    <w:name w:val="index 8"/>
    <w:basedOn w:val="Normal"/>
    <w:next w:val="Normal"/>
    <w:autoRedefine/>
    <w:uiPriority w:val="99"/>
    <w:semiHidden/>
    <w:rsid w:val="00307B12"/>
    <w:pPr>
      <w:ind w:left="1920" w:hanging="240"/>
    </w:pPr>
  </w:style>
  <w:style w:type="paragraph" w:styleId="Index9">
    <w:name w:val="index 9"/>
    <w:basedOn w:val="Normal"/>
    <w:next w:val="Normal"/>
    <w:autoRedefine/>
    <w:uiPriority w:val="99"/>
    <w:semiHidden/>
    <w:rsid w:val="00307B12"/>
    <w:pPr>
      <w:ind w:left="2160" w:hanging="240"/>
    </w:pPr>
  </w:style>
  <w:style w:type="paragraph" w:styleId="IndexHeading">
    <w:name w:val="index heading"/>
    <w:basedOn w:val="Normal"/>
    <w:next w:val="Index1"/>
    <w:uiPriority w:val="99"/>
    <w:semiHidden/>
    <w:rsid w:val="00307B12"/>
    <w:rPr>
      <w:rFonts w:ascii="Arial" w:hAnsi="Arial" w:cs="Arial"/>
      <w:b/>
      <w:bCs/>
    </w:rPr>
  </w:style>
  <w:style w:type="paragraph" w:styleId="List">
    <w:name w:val="List"/>
    <w:basedOn w:val="Normal"/>
    <w:uiPriority w:val="99"/>
    <w:rsid w:val="00307B12"/>
    <w:pPr>
      <w:ind w:left="360" w:hanging="360"/>
    </w:pPr>
  </w:style>
  <w:style w:type="paragraph" w:styleId="List2">
    <w:name w:val="List 2"/>
    <w:basedOn w:val="Normal"/>
    <w:uiPriority w:val="99"/>
    <w:rsid w:val="00307B12"/>
    <w:pPr>
      <w:ind w:left="720" w:hanging="360"/>
    </w:pPr>
  </w:style>
  <w:style w:type="paragraph" w:styleId="List3">
    <w:name w:val="List 3"/>
    <w:basedOn w:val="Normal"/>
    <w:uiPriority w:val="99"/>
    <w:rsid w:val="00307B12"/>
    <w:pPr>
      <w:ind w:left="1080" w:hanging="360"/>
    </w:pPr>
  </w:style>
  <w:style w:type="paragraph" w:styleId="List4">
    <w:name w:val="List 4"/>
    <w:basedOn w:val="Normal"/>
    <w:uiPriority w:val="99"/>
    <w:rsid w:val="00307B12"/>
    <w:pPr>
      <w:ind w:left="1440" w:hanging="360"/>
    </w:pPr>
  </w:style>
  <w:style w:type="paragraph" w:styleId="List5">
    <w:name w:val="List 5"/>
    <w:basedOn w:val="Normal"/>
    <w:uiPriority w:val="99"/>
    <w:rsid w:val="00307B12"/>
    <w:pPr>
      <w:ind w:left="1800" w:hanging="360"/>
    </w:pPr>
  </w:style>
  <w:style w:type="paragraph" w:styleId="ListBullet">
    <w:name w:val="List Bullet"/>
    <w:basedOn w:val="Normal"/>
    <w:autoRedefine/>
    <w:uiPriority w:val="99"/>
    <w:rsid w:val="00307B12"/>
    <w:pPr>
      <w:numPr>
        <w:numId w:val="11"/>
      </w:numPr>
    </w:pPr>
  </w:style>
  <w:style w:type="paragraph" w:styleId="ListBullet2">
    <w:name w:val="List Bullet 2"/>
    <w:basedOn w:val="Normal"/>
    <w:autoRedefine/>
    <w:uiPriority w:val="99"/>
    <w:rsid w:val="00307B12"/>
    <w:pPr>
      <w:numPr>
        <w:numId w:val="12"/>
      </w:numPr>
    </w:pPr>
  </w:style>
  <w:style w:type="paragraph" w:styleId="ListBullet3">
    <w:name w:val="List Bullet 3"/>
    <w:basedOn w:val="Normal"/>
    <w:autoRedefine/>
    <w:uiPriority w:val="99"/>
    <w:rsid w:val="00307B12"/>
    <w:pPr>
      <w:numPr>
        <w:numId w:val="13"/>
      </w:numPr>
    </w:pPr>
  </w:style>
  <w:style w:type="paragraph" w:styleId="ListBullet4">
    <w:name w:val="List Bullet 4"/>
    <w:basedOn w:val="Normal"/>
    <w:autoRedefine/>
    <w:uiPriority w:val="99"/>
    <w:rsid w:val="00307B12"/>
    <w:pPr>
      <w:numPr>
        <w:numId w:val="14"/>
      </w:numPr>
    </w:pPr>
  </w:style>
  <w:style w:type="paragraph" w:styleId="ListBullet5">
    <w:name w:val="List Bullet 5"/>
    <w:basedOn w:val="Normal"/>
    <w:autoRedefine/>
    <w:uiPriority w:val="99"/>
    <w:rsid w:val="00307B12"/>
    <w:pPr>
      <w:numPr>
        <w:numId w:val="15"/>
      </w:numPr>
    </w:pPr>
  </w:style>
  <w:style w:type="paragraph" w:styleId="ListContinue">
    <w:name w:val="List Continue"/>
    <w:basedOn w:val="Normal"/>
    <w:uiPriority w:val="99"/>
    <w:rsid w:val="00307B12"/>
    <w:pPr>
      <w:spacing w:after="120"/>
      <w:ind w:left="360"/>
    </w:pPr>
  </w:style>
  <w:style w:type="paragraph" w:styleId="ListContinue2">
    <w:name w:val="List Continue 2"/>
    <w:basedOn w:val="Normal"/>
    <w:uiPriority w:val="99"/>
    <w:rsid w:val="00307B12"/>
    <w:pPr>
      <w:spacing w:after="120"/>
      <w:ind w:left="720"/>
    </w:pPr>
  </w:style>
  <w:style w:type="paragraph" w:styleId="ListContinue3">
    <w:name w:val="List Continue 3"/>
    <w:basedOn w:val="Normal"/>
    <w:uiPriority w:val="99"/>
    <w:rsid w:val="00307B12"/>
    <w:pPr>
      <w:spacing w:after="120"/>
      <w:ind w:left="1080"/>
    </w:pPr>
  </w:style>
  <w:style w:type="paragraph" w:styleId="ListContinue4">
    <w:name w:val="List Continue 4"/>
    <w:basedOn w:val="Normal"/>
    <w:uiPriority w:val="99"/>
    <w:rsid w:val="00307B12"/>
    <w:pPr>
      <w:spacing w:after="120"/>
      <w:ind w:left="1440"/>
    </w:pPr>
  </w:style>
  <w:style w:type="paragraph" w:styleId="ListContinue5">
    <w:name w:val="List Continue 5"/>
    <w:basedOn w:val="Normal"/>
    <w:uiPriority w:val="99"/>
    <w:rsid w:val="00307B12"/>
    <w:pPr>
      <w:spacing w:after="120"/>
      <w:ind w:left="1800"/>
    </w:pPr>
  </w:style>
  <w:style w:type="paragraph" w:styleId="ListNumber">
    <w:name w:val="List Number"/>
    <w:basedOn w:val="Normal"/>
    <w:uiPriority w:val="99"/>
    <w:rsid w:val="00307B12"/>
    <w:pPr>
      <w:numPr>
        <w:numId w:val="16"/>
      </w:numPr>
    </w:pPr>
  </w:style>
  <w:style w:type="paragraph" w:styleId="ListNumber2">
    <w:name w:val="List Number 2"/>
    <w:basedOn w:val="Normal"/>
    <w:uiPriority w:val="99"/>
    <w:rsid w:val="00307B12"/>
    <w:pPr>
      <w:numPr>
        <w:numId w:val="17"/>
      </w:numPr>
    </w:pPr>
  </w:style>
  <w:style w:type="paragraph" w:styleId="ListNumber3">
    <w:name w:val="List Number 3"/>
    <w:basedOn w:val="Normal"/>
    <w:uiPriority w:val="99"/>
    <w:rsid w:val="00307B12"/>
    <w:pPr>
      <w:numPr>
        <w:numId w:val="18"/>
      </w:numPr>
    </w:pPr>
  </w:style>
  <w:style w:type="paragraph" w:styleId="ListNumber4">
    <w:name w:val="List Number 4"/>
    <w:basedOn w:val="Normal"/>
    <w:uiPriority w:val="99"/>
    <w:rsid w:val="00307B12"/>
    <w:pPr>
      <w:numPr>
        <w:numId w:val="19"/>
      </w:numPr>
    </w:pPr>
  </w:style>
  <w:style w:type="paragraph" w:styleId="ListNumber5">
    <w:name w:val="List Number 5"/>
    <w:basedOn w:val="Normal"/>
    <w:uiPriority w:val="99"/>
    <w:rsid w:val="00307B12"/>
    <w:pPr>
      <w:numPr>
        <w:numId w:val="20"/>
      </w:numPr>
    </w:pPr>
  </w:style>
  <w:style w:type="paragraph" w:styleId="MacroText">
    <w:name w:val="macro"/>
    <w:link w:val="MacroTextChar"/>
    <w:uiPriority w:val="99"/>
    <w:semiHidden/>
    <w:rsid w:val="00307B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rPr>
  </w:style>
  <w:style w:type="character" w:customStyle="1" w:styleId="MacroTextChar">
    <w:name w:val="Macro Text Char"/>
    <w:basedOn w:val="DefaultParagraphFont"/>
    <w:link w:val="MacroText"/>
    <w:uiPriority w:val="99"/>
    <w:semiHidden/>
    <w:rsid w:val="0063456D"/>
    <w:rPr>
      <w:rFonts w:ascii="Courier New" w:hAnsi="Courier New" w:cs="Courier New"/>
      <w:sz w:val="20"/>
      <w:szCs w:val="20"/>
    </w:rPr>
  </w:style>
  <w:style w:type="paragraph" w:styleId="MessageHeader">
    <w:name w:val="Message Header"/>
    <w:basedOn w:val="Normal"/>
    <w:link w:val="MessageHeaderChar"/>
    <w:uiPriority w:val="99"/>
    <w:rsid w:val="00307B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63456D"/>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307B12"/>
  </w:style>
  <w:style w:type="paragraph" w:styleId="NormalIndent">
    <w:name w:val="Normal Indent"/>
    <w:basedOn w:val="Normal"/>
    <w:uiPriority w:val="99"/>
    <w:rsid w:val="00307B12"/>
    <w:pPr>
      <w:ind w:left="720"/>
    </w:pPr>
  </w:style>
  <w:style w:type="paragraph" w:styleId="NoteHeading">
    <w:name w:val="Note Heading"/>
    <w:basedOn w:val="Normal"/>
    <w:next w:val="Normal"/>
    <w:link w:val="NoteHeadingChar"/>
    <w:uiPriority w:val="99"/>
    <w:rsid w:val="00307B12"/>
  </w:style>
  <w:style w:type="character" w:customStyle="1" w:styleId="NoteHeadingChar">
    <w:name w:val="Note Heading Char"/>
    <w:basedOn w:val="DefaultParagraphFont"/>
    <w:link w:val="NoteHeading"/>
    <w:uiPriority w:val="99"/>
    <w:semiHidden/>
    <w:rsid w:val="0063456D"/>
    <w:rPr>
      <w:sz w:val="24"/>
      <w:szCs w:val="24"/>
    </w:rPr>
  </w:style>
  <w:style w:type="paragraph" w:styleId="Salutation">
    <w:name w:val="Salutation"/>
    <w:basedOn w:val="Normal"/>
    <w:next w:val="Normal"/>
    <w:link w:val="SalutationChar"/>
    <w:uiPriority w:val="99"/>
    <w:rsid w:val="00307B12"/>
  </w:style>
  <w:style w:type="character" w:customStyle="1" w:styleId="SalutationChar">
    <w:name w:val="Salutation Char"/>
    <w:basedOn w:val="DefaultParagraphFont"/>
    <w:link w:val="Salutation"/>
    <w:uiPriority w:val="99"/>
    <w:semiHidden/>
    <w:rsid w:val="0063456D"/>
    <w:rPr>
      <w:sz w:val="24"/>
      <w:szCs w:val="24"/>
    </w:rPr>
  </w:style>
  <w:style w:type="paragraph" w:styleId="Signature">
    <w:name w:val="Signature"/>
    <w:basedOn w:val="Normal"/>
    <w:link w:val="SignatureChar"/>
    <w:uiPriority w:val="99"/>
    <w:rsid w:val="00307B12"/>
    <w:pPr>
      <w:ind w:left="4320"/>
    </w:pPr>
  </w:style>
  <w:style w:type="character" w:customStyle="1" w:styleId="SignatureChar">
    <w:name w:val="Signature Char"/>
    <w:basedOn w:val="DefaultParagraphFont"/>
    <w:link w:val="Signature"/>
    <w:uiPriority w:val="99"/>
    <w:semiHidden/>
    <w:rsid w:val="0063456D"/>
    <w:rPr>
      <w:sz w:val="24"/>
      <w:szCs w:val="24"/>
    </w:rPr>
  </w:style>
  <w:style w:type="paragraph" w:styleId="TableofAuthorities">
    <w:name w:val="table of authorities"/>
    <w:basedOn w:val="Normal"/>
    <w:next w:val="Normal"/>
    <w:uiPriority w:val="99"/>
    <w:semiHidden/>
    <w:rsid w:val="00307B12"/>
    <w:pPr>
      <w:ind w:left="240" w:hanging="240"/>
    </w:pPr>
  </w:style>
  <w:style w:type="paragraph" w:styleId="TableofFigures">
    <w:name w:val="table of figures"/>
    <w:basedOn w:val="Normal"/>
    <w:next w:val="Normal"/>
    <w:uiPriority w:val="99"/>
    <w:semiHidden/>
    <w:rsid w:val="00307B12"/>
    <w:pPr>
      <w:ind w:left="480" w:hanging="480"/>
    </w:pPr>
  </w:style>
  <w:style w:type="paragraph" w:styleId="Title">
    <w:name w:val="Title"/>
    <w:basedOn w:val="Normal"/>
    <w:link w:val="TitleChar"/>
    <w:uiPriority w:val="99"/>
    <w:qFormat/>
    <w:rsid w:val="00307B1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3456D"/>
    <w:rPr>
      <w:rFonts w:asciiTheme="majorHAnsi" w:eastAsiaTheme="majorEastAsia" w:hAnsiTheme="majorHAnsi" w:cstheme="majorBidi"/>
      <w:b/>
      <w:bCs/>
      <w:kern w:val="28"/>
      <w:sz w:val="32"/>
      <w:szCs w:val="32"/>
    </w:rPr>
  </w:style>
  <w:style w:type="paragraph" w:styleId="TOAHeading">
    <w:name w:val="toa heading"/>
    <w:basedOn w:val="Normal"/>
    <w:next w:val="Normal"/>
    <w:uiPriority w:val="99"/>
    <w:semiHidden/>
    <w:rsid w:val="00307B12"/>
    <w:pPr>
      <w:spacing w:before="120"/>
    </w:pPr>
    <w:rPr>
      <w:rFonts w:ascii="Arial" w:hAnsi="Arial" w:cs="Arial"/>
      <w:b/>
      <w:bCs/>
    </w:rPr>
  </w:style>
  <w:style w:type="paragraph" w:styleId="TOC1">
    <w:name w:val="toc 1"/>
    <w:basedOn w:val="Normal"/>
    <w:next w:val="Normal"/>
    <w:autoRedefine/>
    <w:uiPriority w:val="99"/>
    <w:semiHidden/>
    <w:rsid w:val="00307B12"/>
  </w:style>
  <w:style w:type="paragraph" w:styleId="TOC2">
    <w:name w:val="toc 2"/>
    <w:basedOn w:val="Normal"/>
    <w:next w:val="Normal"/>
    <w:autoRedefine/>
    <w:uiPriority w:val="99"/>
    <w:semiHidden/>
    <w:rsid w:val="00307B12"/>
    <w:pPr>
      <w:ind w:left="240"/>
    </w:pPr>
  </w:style>
  <w:style w:type="paragraph" w:styleId="TOC3">
    <w:name w:val="toc 3"/>
    <w:basedOn w:val="Normal"/>
    <w:next w:val="Normal"/>
    <w:autoRedefine/>
    <w:uiPriority w:val="99"/>
    <w:semiHidden/>
    <w:rsid w:val="00307B12"/>
    <w:pPr>
      <w:ind w:left="480"/>
    </w:pPr>
  </w:style>
  <w:style w:type="paragraph" w:styleId="TOC4">
    <w:name w:val="toc 4"/>
    <w:basedOn w:val="Normal"/>
    <w:next w:val="Normal"/>
    <w:autoRedefine/>
    <w:uiPriority w:val="99"/>
    <w:semiHidden/>
    <w:rsid w:val="00307B12"/>
    <w:pPr>
      <w:ind w:left="720"/>
    </w:pPr>
  </w:style>
  <w:style w:type="paragraph" w:styleId="TOC5">
    <w:name w:val="toc 5"/>
    <w:basedOn w:val="Normal"/>
    <w:next w:val="Normal"/>
    <w:autoRedefine/>
    <w:uiPriority w:val="99"/>
    <w:semiHidden/>
    <w:rsid w:val="00307B12"/>
    <w:pPr>
      <w:ind w:left="960"/>
    </w:pPr>
  </w:style>
  <w:style w:type="paragraph" w:styleId="TOC6">
    <w:name w:val="toc 6"/>
    <w:basedOn w:val="Normal"/>
    <w:next w:val="Normal"/>
    <w:autoRedefine/>
    <w:uiPriority w:val="99"/>
    <w:semiHidden/>
    <w:rsid w:val="00307B12"/>
    <w:pPr>
      <w:ind w:left="1200"/>
    </w:pPr>
  </w:style>
  <w:style w:type="paragraph" w:styleId="TOC7">
    <w:name w:val="toc 7"/>
    <w:basedOn w:val="Normal"/>
    <w:next w:val="Normal"/>
    <w:autoRedefine/>
    <w:uiPriority w:val="99"/>
    <w:semiHidden/>
    <w:rsid w:val="00307B12"/>
    <w:pPr>
      <w:ind w:left="1440"/>
    </w:pPr>
  </w:style>
  <w:style w:type="paragraph" w:styleId="TOC8">
    <w:name w:val="toc 8"/>
    <w:basedOn w:val="Normal"/>
    <w:next w:val="Normal"/>
    <w:autoRedefine/>
    <w:uiPriority w:val="99"/>
    <w:semiHidden/>
    <w:rsid w:val="00307B12"/>
    <w:pPr>
      <w:ind w:left="1680"/>
    </w:pPr>
  </w:style>
  <w:style w:type="paragraph" w:styleId="TOC9">
    <w:name w:val="toc 9"/>
    <w:basedOn w:val="Normal"/>
    <w:next w:val="Normal"/>
    <w:autoRedefine/>
    <w:uiPriority w:val="99"/>
    <w:semiHidden/>
    <w:rsid w:val="00307B12"/>
    <w:pPr>
      <w:ind w:left="1920"/>
    </w:pPr>
  </w:style>
  <w:style w:type="character" w:styleId="Hyperlink">
    <w:name w:val="Hyperlink"/>
    <w:basedOn w:val="DefaultParagraphFont"/>
    <w:uiPriority w:val="99"/>
    <w:rsid w:val="00307B12"/>
    <w:rPr>
      <w:rFonts w:cs="Times New Roman"/>
      <w:color w:val="0000FF"/>
      <w:u w:val="single"/>
    </w:rPr>
  </w:style>
  <w:style w:type="paragraph" w:customStyle="1" w:styleId="Default">
    <w:name w:val="Default"/>
    <w:uiPriority w:val="99"/>
    <w:rsid w:val="00F0738C"/>
    <w:pPr>
      <w:widowControl w:val="0"/>
      <w:autoSpaceDE w:val="0"/>
      <w:autoSpaceDN w:val="0"/>
      <w:adjustRightInd w:val="0"/>
    </w:pPr>
    <w:rPr>
      <w:color w:val="000000"/>
      <w:sz w:val="24"/>
      <w:szCs w:val="24"/>
    </w:rPr>
  </w:style>
  <w:style w:type="paragraph" w:customStyle="1" w:styleId="WPDefaults">
    <w:name w:val="WP Defaults"/>
    <w:basedOn w:val="Normal"/>
    <w:uiPriority w:val="99"/>
    <w:rsid w:val="00E9074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style>
  <w:style w:type="table" w:styleId="TableGrid">
    <w:name w:val="Table Grid"/>
    <w:basedOn w:val="TableNormal"/>
    <w:uiPriority w:val="99"/>
    <w:rsid w:val="00FF64A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uiPriority w:val="99"/>
    <w:rsid w:val="00DE0BFA"/>
    <w:pPr>
      <w:widowControl w:val="0"/>
      <w:tabs>
        <w:tab w:val="num" w:pos="360"/>
      </w:tabs>
      <w:autoSpaceDE w:val="0"/>
      <w:autoSpaceDN w:val="0"/>
      <w:adjustRightInd w:val="0"/>
      <w:ind w:left="728" w:hanging="374"/>
      <w:outlineLvl w:val="0"/>
    </w:pPr>
    <w:rPr>
      <w:sz w:val="20"/>
    </w:rPr>
  </w:style>
  <w:style w:type="character" w:customStyle="1" w:styleId="Hypertext">
    <w:name w:val="Hypertext"/>
    <w:uiPriority w:val="99"/>
    <w:rsid w:val="00DE0BFA"/>
    <w:rPr>
      <w:b/>
      <w:color w:val="008000"/>
      <w:u w:val="single"/>
    </w:rPr>
  </w:style>
  <w:style w:type="character" w:styleId="Strong">
    <w:name w:val="Strong"/>
    <w:basedOn w:val="DefaultParagraphFont"/>
    <w:uiPriority w:val="99"/>
    <w:qFormat/>
    <w:rsid w:val="00BB7E25"/>
    <w:rPr>
      <w:rFonts w:cs="Times New Roman"/>
      <w:b/>
      <w:bCs/>
    </w:rPr>
  </w:style>
  <w:style w:type="character" w:styleId="HTMLCite">
    <w:name w:val="HTML Cite"/>
    <w:basedOn w:val="DefaultParagraphFont"/>
    <w:uiPriority w:val="99"/>
    <w:rsid w:val="00391ABF"/>
    <w:rPr>
      <w:rFonts w:cs="Times New Roman"/>
      <w:i/>
      <w:iCs/>
    </w:rPr>
  </w:style>
  <w:style w:type="paragraph" w:customStyle="1" w:styleId="body-text-italic">
    <w:name w:val="body-text-italic"/>
    <w:basedOn w:val="Normal"/>
    <w:uiPriority w:val="99"/>
    <w:rsid w:val="00A00C0F"/>
    <w:pPr>
      <w:spacing w:before="100" w:beforeAutospacing="1" w:after="100" w:afterAutospacing="1"/>
    </w:pPr>
    <w:rPr>
      <w:color w:val="000000"/>
    </w:rPr>
  </w:style>
  <w:style w:type="paragraph" w:customStyle="1" w:styleId="Paragraphs">
    <w:name w:val="Paragraphs"/>
    <w:basedOn w:val="Normal"/>
    <w:uiPriority w:val="99"/>
    <w:rsid w:val="00305ABD"/>
    <w:pPr>
      <w:jc w:val="both"/>
    </w:pPr>
    <w:rPr>
      <w:rFonts w:ascii="Times" w:hAnsi="Times"/>
      <w:szCs w:val="20"/>
    </w:rPr>
  </w:style>
  <w:style w:type="paragraph" w:customStyle="1" w:styleId="Topic">
    <w:name w:val="Topic"/>
    <w:basedOn w:val="Header"/>
    <w:uiPriority w:val="99"/>
    <w:rsid w:val="000369AD"/>
    <w:pPr>
      <w:tabs>
        <w:tab w:val="clear" w:pos="8640"/>
        <w:tab w:val="right" w:pos="9360"/>
      </w:tabs>
      <w:spacing w:after="320"/>
      <w:jc w:val="center"/>
    </w:pPr>
    <w:rPr>
      <w:rFonts w:ascii="Arial" w:hAnsi="Arial"/>
      <w:b/>
      <w:sz w:val="32"/>
      <w:szCs w:val="20"/>
    </w:rPr>
  </w:style>
  <w:style w:type="character" w:customStyle="1" w:styleId="quoted1">
    <w:name w:val="quoted1"/>
    <w:basedOn w:val="DefaultParagraphFont"/>
    <w:uiPriority w:val="99"/>
    <w:rsid w:val="00C80F2B"/>
    <w:rPr>
      <w:rFonts w:cs="Times New Roman"/>
    </w:rPr>
  </w:style>
  <w:style w:type="paragraph" w:customStyle="1" w:styleId="style1">
    <w:name w:val="style1"/>
    <w:basedOn w:val="Normal"/>
    <w:uiPriority w:val="99"/>
    <w:rsid w:val="005353E0"/>
    <w:pPr>
      <w:spacing w:before="100" w:beforeAutospacing="1" w:after="100" w:afterAutospacing="1"/>
    </w:pPr>
  </w:style>
  <w:style w:type="character" w:styleId="CommentReference">
    <w:name w:val="annotation reference"/>
    <w:basedOn w:val="DefaultParagraphFont"/>
    <w:uiPriority w:val="99"/>
    <w:semiHidden/>
    <w:rsid w:val="001825AA"/>
    <w:rPr>
      <w:rFonts w:cs="Times New Roman"/>
      <w:sz w:val="16"/>
      <w:szCs w:val="16"/>
    </w:rPr>
  </w:style>
  <w:style w:type="paragraph" w:customStyle="1" w:styleId="l2">
    <w:name w:val="l2"/>
    <w:basedOn w:val="Normal"/>
    <w:uiPriority w:val="99"/>
    <w:rsid w:val="006610F3"/>
    <w:pPr>
      <w:widowControl w:val="0"/>
      <w:numPr>
        <w:ilvl w:val="1"/>
        <w:numId w:val="32"/>
      </w:numPr>
      <w:spacing w:line="360" w:lineRule="auto"/>
      <w:jc w:val="both"/>
    </w:pPr>
    <w:rPr>
      <w:i/>
    </w:rPr>
  </w:style>
  <w:style w:type="paragraph" w:customStyle="1" w:styleId="l1">
    <w:name w:val="l1"/>
    <w:basedOn w:val="Normal"/>
    <w:uiPriority w:val="99"/>
    <w:rsid w:val="006610F3"/>
    <w:pPr>
      <w:widowControl w:val="0"/>
      <w:numPr>
        <w:numId w:val="32"/>
      </w:numPr>
      <w:spacing w:line="360" w:lineRule="auto"/>
      <w:jc w:val="both"/>
    </w:pPr>
    <w:rPr>
      <w:b/>
      <w:szCs w:val="20"/>
    </w:rPr>
  </w:style>
  <w:style w:type="paragraph" w:customStyle="1" w:styleId="Heading10">
    <w:name w:val="Heading1"/>
    <w:basedOn w:val="l1"/>
    <w:uiPriority w:val="99"/>
    <w:rsid w:val="006610F3"/>
  </w:style>
  <w:style w:type="paragraph" w:customStyle="1" w:styleId="Heading20">
    <w:name w:val="Heading2"/>
    <w:basedOn w:val="l2"/>
    <w:uiPriority w:val="99"/>
    <w:rsid w:val="006610F3"/>
  </w:style>
  <w:style w:type="character" w:styleId="Emphasis">
    <w:name w:val="Emphasis"/>
    <w:basedOn w:val="DefaultParagraphFont"/>
    <w:uiPriority w:val="99"/>
    <w:qFormat/>
    <w:rsid w:val="00C14089"/>
    <w:rPr>
      <w:rFonts w:cs="Times New Roman"/>
      <w:i/>
      <w:iCs/>
    </w:rPr>
  </w:style>
</w:styles>
</file>

<file path=word/webSettings.xml><?xml version="1.0" encoding="utf-8"?>
<w:webSettings xmlns:r="http://schemas.openxmlformats.org/officeDocument/2006/relationships" xmlns:w="http://schemas.openxmlformats.org/wordprocessingml/2006/main">
  <w:divs>
    <w:div w:id="1376584811">
      <w:marLeft w:val="0"/>
      <w:marRight w:val="0"/>
      <w:marTop w:val="0"/>
      <w:marBottom w:val="0"/>
      <w:divBdr>
        <w:top w:val="none" w:sz="0" w:space="0" w:color="auto"/>
        <w:left w:val="none" w:sz="0" w:space="0" w:color="auto"/>
        <w:bottom w:val="none" w:sz="0" w:space="0" w:color="auto"/>
        <w:right w:val="none" w:sz="0" w:space="0" w:color="auto"/>
      </w:divBdr>
    </w:div>
    <w:div w:id="1376584812">
      <w:marLeft w:val="0"/>
      <w:marRight w:val="0"/>
      <w:marTop w:val="0"/>
      <w:marBottom w:val="0"/>
      <w:divBdr>
        <w:top w:val="none" w:sz="0" w:space="0" w:color="auto"/>
        <w:left w:val="none" w:sz="0" w:space="0" w:color="auto"/>
        <w:bottom w:val="none" w:sz="0" w:space="0" w:color="auto"/>
        <w:right w:val="none" w:sz="0" w:space="0" w:color="auto"/>
      </w:divBdr>
    </w:div>
    <w:div w:id="1376584813">
      <w:marLeft w:val="0"/>
      <w:marRight w:val="0"/>
      <w:marTop w:val="0"/>
      <w:marBottom w:val="0"/>
      <w:divBdr>
        <w:top w:val="none" w:sz="0" w:space="0" w:color="auto"/>
        <w:left w:val="none" w:sz="0" w:space="0" w:color="auto"/>
        <w:bottom w:val="none" w:sz="0" w:space="0" w:color="auto"/>
        <w:right w:val="none" w:sz="0" w:space="0" w:color="auto"/>
      </w:divBdr>
    </w:div>
    <w:div w:id="1376584814">
      <w:marLeft w:val="0"/>
      <w:marRight w:val="0"/>
      <w:marTop w:val="0"/>
      <w:marBottom w:val="0"/>
      <w:divBdr>
        <w:top w:val="none" w:sz="0" w:space="0" w:color="auto"/>
        <w:left w:val="none" w:sz="0" w:space="0" w:color="auto"/>
        <w:bottom w:val="none" w:sz="0" w:space="0" w:color="auto"/>
        <w:right w:val="none" w:sz="0" w:space="0" w:color="auto"/>
      </w:divBdr>
    </w:div>
    <w:div w:id="1376584815">
      <w:marLeft w:val="0"/>
      <w:marRight w:val="0"/>
      <w:marTop w:val="0"/>
      <w:marBottom w:val="0"/>
      <w:divBdr>
        <w:top w:val="none" w:sz="0" w:space="0" w:color="auto"/>
        <w:left w:val="none" w:sz="0" w:space="0" w:color="auto"/>
        <w:bottom w:val="none" w:sz="0" w:space="0" w:color="auto"/>
        <w:right w:val="none" w:sz="0" w:space="0" w:color="auto"/>
      </w:divBdr>
    </w:div>
    <w:div w:id="1376584817">
      <w:marLeft w:val="0"/>
      <w:marRight w:val="0"/>
      <w:marTop w:val="0"/>
      <w:marBottom w:val="0"/>
      <w:divBdr>
        <w:top w:val="none" w:sz="0" w:space="0" w:color="auto"/>
        <w:left w:val="none" w:sz="0" w:space="0" w:color="auto"/>
        <w:bottom w:val="none" w:sz="0" w:space="0" w:color="auto"/>
        <w:right w:val="none" w:sz="0" w:space="0" w:color="auto"/>
      </w:divBdr>
    </w:div>
    <w:div w:id="1376584818">
      <w:marLeft w:val="0"/>
      <w:marRight w:val="0"/>
      <w:marTop w:val="0"/>
      <w:marBottom w:val="0"/>
      <w:divBdr>
        <w:top w:val="none" w:sz="0" w:space="0" w:color="auto"/>
        <w:left w:val="none" w:sz="0" w:space="0" w:color="auto"/>
        <w:bottom w:val="none" w:sz="0" w:space="0" w:color="auto"/>
        <w:right w:val="none" w:sz="0" w:space="0" w:color="auto"/>
      </w:divBdr>
    </w:div>
    <w:div w:id="1376584819">
      <w:marLeft w:val="0"/>
      <w:marRight w:val="0"/>
      <w:marTop w:val="0"/>
      <w:marBottom w:val="0"/>
      <w:divBdr>
        <w:top w:val="none" w:sz="0" w:space="0" w:color="auto"/>
        <w:left w:val="none" w:sz="0" w:space="0" w:color="auto"/>
        <w:bottom w:val="none" w:sz="0" w:space="0" w:color="auto"/>
        <w:right w:val="none" w:sz="0" w:space="0" w:color="auto"/>
      </w:divBdr>
    </w:div>
    <w:div w:id="1376584821">
      <w:marLeft w:val="0"/>
      <w:marRight w:val="0"/>
      <w:marTop w:val="0"/>
      <w:marBottom w:val="0"/>
      <w:divBdr>
        <w:top w:val="none" w:sz="0" w:space="0" w:color="auto"/>
        <w:left w:val="none" w:sz="0" w:space="0" w:color="auto"/>
        <w:bottom w:val="none" w:sz="0" w:space="0" w:color="auto"/>
        <w:right w:val="none" w:sz="0" w:space="0" w:color="auto"/>
      </w:divBdr>
    </w:div>
    <w:div w:id="1376584822">
      <w:marLeft w:val="0"/>
      <w:marRight w:val="0"/>
      <w:marTop w:val="0"/>
      <w:marBottom w:val="0"/>
      <w:divBdr>
        <w:top w:val="none" w:sz="0" w:space="0" w:color="auto"/>
        <w:left w:val="none" w:sz="0" w:space="0" w:color="auto"/>
        <w:bottom w:val="none" w:sz="0" w:space="0" w:color="auto"/>
        <w:right w:val="none" w:sz="0" w:space="0" w:color="auto"/>
      </w:divBdr>
    </w:div>
    <w:div w:id="1376584823">
      <w:marLeft w:val="0"/>
      <w:marRight w:val="0"/>
      <w:marTop w:val="0"/>
      <w:marBottom w:val="0"/>
      <w:divBdr>
        <w:top w:val="none" w:sz="0" w:space="0" w:color="auto"/>
        <w:left w:val="none" w:sz="0" w:space="0" w:color="auto"/>
        <w:bottom w:val="none" w:sz="0" w:space="0" w:color="auto"/>
        <w:right w:val="none" w:sz="0" w:space="0" w:color="auto"/>
      </w:divBdr>
    </w:div>
    <w:div w:id="1376584825">
      <w:marLeft w:val="0"/>
      <w:marRight w:val="0"/>
      <w:marTop w:val="0"/>
      <w:marBottom w:val="0"/>
      <w:divBdr>
        <w:top w:val="none" w:sz="0" w:space="0" w:color="auto"/>
        <w:left w:val="none" w:sz="0" w:space="0" w:color="auto"/>
        <w:bottom w:val="none" w:sz="0" w:space="0" w:color="auto"/>
        <w:right w:val="none" w:sz="0" w:space="0" w:color="auto"/>
      </w:divBdr>
    </w:div>
    <w:div w:id="1376584826">
      <w:marLeft w:val="0"/>
      <w:marRight w:val="0"/>
      <w:marTop w:val="0"/>
      <w:marBottom w:val="0"/>
      <w:divBdr>
        <w:top w:val="none" w:sz="0" w:space="0" w:color="auto"/>
        <w:left w:val="none" w:sz="0" w:space="0" w:color="auto"/>
        <w:bottom w:val="none" w:sz="0" w:space="0" w:color="auto"/>
        <w:right w:val="none" w:sz="0" w:space="0" w:color="auto"/>
      </w:divBdr>
    </w:div>
    <w:div w:id="1376584827">
      <w:marLeft w:val="0"/>
      <w:marRight w:val="0"/>
      <w:marTop w:val="0"/>
      <w:marBottom w:val="0"/>
      <w:divBdr>
        <w:top w:val="none" w:sz="0" w:space="0" w:color="auto"/>
        <w:left w:val="none" w:sz="0" w:space="0" w:color="auto"/>
        <w:bottom w:val="none" w:sz="0" w:space="0" w:color="auto"/>
        <w:right w:val="none" w:sz="0" w:space="0" w:color="auto"/>
      </w:divBdr>
    </w:div>
    <w:div w:id="1376584828">
      <w:marLeft w:val="0"/>
      <w:marRight w:val="0"/>
      <w:marTop w:val="0"/>
      <w:marBottom w:val="0"/>
      <w:divBdr>
        <w:top w:val="none" w:sz="0" w:space="0" w:color="auto"/>
        <w:left w:val="none" w:sz="0" w:space="0" w:color="auto"/>
        <w:bottom w:val="none" w:sz="0" w:space="0" w:color="auto"/>
        <w:right w:val="none" w:sz="0" w:space="0" w:color="auto"/>
      </w:divBdr>
    </w:div>
    <w:div w:id="1376584829">
      <w:marLeft w:val="0"/>
      <w:marRight w:val="0"/>
      <w:marTop w:val="0"/>
      <w:marBottom w:val="0"/>
      <w:divBdr>
        <w:top w:val="none" w:sz="0" w:space="0" w:color="auto"/>
        <w:left w:val="none" w:sz="0" w:space="0" w:color="auto"/>
        <w:bottom w:val="none" w:sz="0" w:space="0" w:color="auto"/>
        <w:right w:val="none" w:sz="0" w:space="0" w:color="auto"/>
      </w:divBdr>
    </w:div>
    <w:div w:id="1376584830">
      <w:marLeft w:val="0"/>
      <w:marRight w:val="0"/>
      <w:marTop w:val="0"/>
      <w:marBottom w:val="0"/>
      <w:divBdr>
        <w:top w:val="none" w:sz="0" w:space="0" w:color="auto"/>
        <w:left w:val="none" w:sz="0" w:space="0" w:color="auto"/>
        <w:bottom w:val="none" w:sz="0" w:space="0" w:color="auto"/>
        <w:right w:val="none" w:sz="0" w:space="0" w:color="auto"/>
      </w:divBdr>
    </w:div>
    <w:div w:id="1376584831">
      <w:marLeft w:val="0"/>
      <w:marRight w:val="0"/>
      <w:marTop w:val="0"/>
      <w:marBottom w:val="0"/>
      <w:divBdr>
        <w:top w:val="none" w:sz="0" w:space="0" w:color="auto"/>
        <w:left w:val="none" w:sz="0" w:space="0" w:color="auto"/>
        <w:bottom w:val="none" w:sz="0" w:space="0" w:color="auto"/>
        <w:right w:val="none" w:sz="0" w:space="0" w:color="auto"/>
      </w:divBdr>
    </w:div>
    <w:div w:id="1376584832">
      <w:marLeft w:val="0"/>
      <w:marRight w:val="0"/>
      <w:marTop w:val="0"/>
      <w:marBottom w:val="0"/>
      <w:divBdr>
        <w:top w:val="none" w:sz="0" w:space="0" w:color="auto"/>
        <w:left w:val="none" w:sz="0" w:space="0" w:color="auto"/>
        <w:bottom w:val="none" w:sz="0" w:space="0" w:color="auto"/>
        <w:right w:val="none" w:sz="0" w:space="0" w:color="auto"/>
      </w:divBdr>
    </w:div>
    <w:div w:id="1376584833">
      <w:marLeft w:val="0"/>
      <w:marRight w:val="0"/>
      <w:marTop w:val="0"/>
      <w:marBottom w:val="0"/>
      <w:divBdr>
        <w:top w:val="none" w:sz="0" w:space="0" w:color="auto"/>
        <w:left w:val="none" w:sz="0" w:space="0" w:color="auto"/>
        <w:bottom w:val="none" w:sz="0" w:space="0" w:color="auto"/>
        <w:right w:val="none" w:sz="0" w:space="0" w:color="auto"/>
      </w:divBdr>
    </w:div>
    <w:div w:id="1376584834">
      <w:marLeft w:val="0"/>
      <w:marRight w:val="0"/>
      <w:marTop w:val="0"/>
      <w:marBottom w:val="0"/>
      <w:divBdr>
        <w:top w:val="none" w:sz="0" w:space="0" w:color="auto"/>
        <w:left w:val="none" w:sz="0" w:space="0" w:color="auto"/>
        <w:bottom w:val="none" w:sz="0" w:space="0" w:color="auto"/>
        <w:right w:val="none" w:sz="0" w:space="0" w:color="auto"/>
      </w:divBdr>
      <w:divsChild>
        <w:div w:id="1376584816">
          <w:marLeft w:val="0"/>
          <w:marRight w:val="0"/>
          <w:marTop w:val="0"/>
          <w:marBottom w:val="0"/>
          <w:divBdr>
            <w:top w:val="none" w:sz="0" w:space="0" w:color="auto"/>
            <w:left w:val="none" w:sz="0" w:space="0" w:color="auto"/>
            <w:bottom w:val="none" w:sz="0" w:space="0" w:color="auto"/>
            <w:right w:val="none" w:sz="0" w:space="0" w:color="auto"/>
          </w:divBdr>
        </w:div>
        <w:div w:id="1376584820">
          <w:marLeft w:val="0"/>
          <w:marRight w:val="0"/>
          <w:marTop w:val="0"/>
          <w:marBottom w:val="0"/>
          <w:divBdr>
            <w:top w:val="none" w:sz="0" w:space="0" w:color="auto"/>
            <w:left w:val="none" w:sz="0" w:space="0" w:color="auto"/>
            <w:bottom w:val="none" w:sz="0" w:space="0" w:color="auto"/>
            <w:right w:val="none" w:sz="0" w:space="0" w:color="auto"/>
          </w:divBdr>
        </w:div>
        <w:div w:id="1376584824">
          <w:marLeft w:val="0"/>
          <w:marRight w:val="0"/>
          <w:marTop w:val="0"/>
          <w:marBottom w:val="0"/>
          <w:divBdr>
            <w:top w:val="none" w:sz="0" w:space="0" w:color="auto"/>
            <w:left w:val="none" w:sz="0" w:space="0" w:color="auto"/>
            <w:bottom w:val="none" w:sz="0" w:space="0" w:color="auto"/>
            <w:right w:val="none" w:sz="0" w:space="0" w:color="auto"/>
          </w:divBdr>
        </w:div>
        <w:div w:id="1376584851">
          <w:marLeft w:val="0"/>
          <w:marRight w:val="0"/>
          <w:marTop w:val="0"/>
          <w:marBottom w:val="0"/>
          <w:divBdr>
            <w:top w:val="none" w:sz="0" w:space="0" w:color="auto"/>
            <w:left w:val="none" w:sz="0" w:space="0" w:color="auto"/>
            <w:bottom w:val="none" w:sz="0" w:space="0" w:color="auto"/>
            <w:right w:val="none" w:sz="0" w:space="0" w:color="auto"/>
          </w:divBdr>
        </w:div>
      </w:divsChild>
    </w:div>
    <w:div w:id="1376584835">
      <w:marLeft w:val="0"/>
      <w:marRight w:val="0"/>
      <w:marTop w:val="0"/>
      <w:marBottom w:val="0"/>
      <w:divBdr>
        <w:top w:val="none" w:sz="0" w:space="0" w:color="auto"/>
        <w:left w:val="none" w:sz="0" w:space="0" w:color="auto"/>
        <w:bottom w:val="none" w:sz="0" w:space="0" w:color="auto"/>
        <w:right w:val="none" w:sz="0" w:space="0" w:color="auto"/>
      </w:divBdr>
    </w:div>
    <w:div w:id="1376584836">
      <w:marLeft w:val="0"/>
      <w:marRight w:val="0"/>
      <w:marTop w:val="0"/>
      <w:marBottom w:val="0"/>
      <w:divBdr>
        <w:top w:val="none" w:sz="0" w:space="0" w:color="auto"/>
        <w:left w:val="none" w:sz="0" w:space="0" w:color="auto"/>
        <w:bottom w:val="none" w:sz="0" w:space="0" w:color="auto"/>
        <w:right w:val="none" w:sz="0" w:space="0" w:color="auto"/>
      </w:divBdr>
    </w:div>
    <w:div w:id="1376584837">
      <w:marLeft w:val="0"/>
      <w:marRight w:val="0"/>
      <w:marTop w:val="0"/>
      <w:marBottom w:val="0"/>
      <w:divBdr>
        <w:top w:val="none" w:sz="0" w:space="0" w:color="auto"/>
        <w:left w:val="none" w:sz="0" w:space="0" w:color="auto"/>
        <w:bottom w:val="none" w:sz="0" w:space="0" w:color="auto"/>
        <w:right w:val="none" w:sz="0" w:space="0" w:color="auto"/>
      </w:divBdr>
    </w:div>
    <w:div w:id="1376584838">
      <w:marLeft w:val="0"/>
      <w:marRight w:val="0"/>
      <w:marTop w:val="0"/>
      <w:marBottom w:val="0"/>
      <w:divBdr>
        <w:top w:val="none" w:sz="0" w:space="0" w:color="auto"/>
        <w:left w:val="none" w:sz="0" w:space="0" w:color="auto"/>
        <w:bottom w:val="none" w:sz="0" w:space="0" w:color="auto"/>
        <w:right w:val="none" w:sz="0" w:space="0" w:color="auto"/>
      </w:divBdr>
    </w:div>
    <w:div w:id="1376584839">
      <w:marLeft w:val="0"/>
      <w:marRight w:val="0"/>
      <w:marTop w:val="0"/>
      <w:marBottom w:val="0"/>
      <w:divBdr>
        <w:top w:val="none" w:sz="0" w:space="0" w:color="auto"/>
        <w:left w:val="none" w:sz="0" w:space="0" w:color="auto"/>
        <w:bottom w:val="none" w:sz="0" w:space="0" w:color="auto"/>
        <w:right w:val="none" w:sz="0" w:space="0" w:color="auto"/>
      </w:divBdr>
    </w:div>
    <w:div w:id="1376584840">
      <w:marLeft w:val="0"/>
      <w:marRight w:val="0"/>
      <w:marTop w:val="0"/>
      <w:marBottom w:val="0"/>
      <w:divBdr>
        <w:top w:val="none" w:sz="0" w:space="0" w:color="auto"/>
        <w:left w:val="none" w:sz="0" w:space="0" w:color="auto"/>
        <w:bottom w:val="none" w:sz="0" w:space="0" w:color="auto"/>
        <w:right w:val="none" w:sz="0" w:space="0" w:color="auto"/>
      </w:divBdr>
    </w:div>
    <w:div w:id="1376584841">
      <w:marLeft w:val="0"/>
      <w:marRight w:val="0"/>
      <w:marTop w:val="0"/>
      <w:marBottom w:val="0"/>
      <w:divBdr>
        <w:top w:val="none" w:sz="0" w:space="0" w:color="auto"/>
        <w:left w:val="none" w:sz="0" w:space="0" w:color="auto"/>
        <w:bottom w:val="none" w:sz="0" w:space="0" w:color="auto"/>
        <w:right w:val="none" w:sz="0" w:space="0" w:color="auto"/>
      </w:divBdr>
    </w:div>
    <w:div w:id="1376584842">
      <w:marLeft w:val="0"/>
      <w:marRight w:val="0"/>
      <w:marTop w:val="0"/>
      <w:marBottom w:val="0"/>
      <w:divBdr>
        <w:top w:val="none" w:sz="0" w:space="0" w:color="auto"/>
        <w:left w:val="none" w:sz="0" w:space="0" w:color="auto"/>
        <w:bottom w:val="none" w:sz="0" w:space="0" w:color="auto"/>
        <w:right w:val="none" w:sz="0" w:space="0" w:color="auto"/>
      </w:divBdr>
    </w:div>
    <w:div w:id="1376584843">
      <w:marLeft w:val="0"/>
      <w:marRight w:val="0"/>
      <w:marTop w:val="0"/>
      <w:marBottom w:val="0"/>
      <w:divBdr>
        <w:top w:val="none" w:sz="0" w:space="0" w:color="auto"/>
        <w:left w:val="none" w:sz="0" w:space="0" w:color="auto"/>
        <w:bottom w:val="none" w:sz="0" w:space="0" w:color="auto"/>
        <w:right w:val="none" w:sz="0" w:space="0" w:color="auto"/>
      </w:divBdr>
    </w:div>
    <w:div w:id="1376584844">
      <w:marLeft w:val="0"/>
      <w:marRight w:val="0"/>
      <w:marTop w:val="0"/>
      <w:marBottom w:val="0"/>
      <w:divBdr>
        <w:top w:val="none" w:sz="0" w:space="0" w:color="auto"/>
        <w:left w:val="none" w:sz="0" w:space="0" w:color="auto"/>
        <w:bottom w:val="none" w:sz="0" w:space="0" w:color="auto"/>
        <w:right w:val="none" w:sz="0" w:space="0" w:color="auto"/>
      </w:divBdr>
    </w:div>
    <w:div w:id="1376584845">
      <w:marLeft w:val="0"/>
      <w:marRight w:val="0"/>
      <w:marTop w:val="0"/>
      <w:marBottom w:val="0"/>
      <w:divBdr>
        <w:top w:val="none" w:sz="0" w:space="0" w:color="auto"/>
        <w:left w:val="none" w:sz="0" w:space="0" w:color="auto"/>
        <w:bottom w:val="none" w:sz="0" w:space="0" w:color="auto"/>
        <w:right w:val="none" w:sz="0" w:space="0" w:color="auto"/>
      </w:divBdr>
    </w:div>
    <w:div w:id="1376584846">
      <w:marLeft w:val="0"/>
      <w:marRight w:val="0"/>
      <w:marTop w:val="0"/>
      <w:marBottom w:val="0"/>
      <w:divBdr>
        <w:top w:val="none" w:sz="0" w:space="0" w:color="auto"/>
        <w:left w:val="none" w:sz="0" w:space="0" w:color="auto"/>
        <w:bottom w:val="none" w:sz="0" w:space="0" w:color="auto"/>
        <w:right w:val="none" w:sz="0" w:space="0" w:color="auto"/>
      </w:divBdr>
    </w:div>
    <w:div w:id="1376584847">
      <w:marLeft w:val="0"/>
      <w:marRight w:val="0"/>
      <w:marTop w:val="0"/>
      <w:marBottom w:val="0"/>
      <w:divBdr>
        <w:top w:val="none" w:sz="0" w:space="0" w:color="auto"/>
        <w:left w:val="none" w:sz="0" w:space="0" w:color="auto"/>
        <w:bottom w:val="none" w:sz="0" w:space="0" w:color="auto"/>
        <w:right w:val="none" w:sz="0" w:space="0" w:color="auto"/>
      </w:divBdr>
    </w:div>
    <w:div w:id="1376584848">
      <w:marLeft w:val="0"/>
      <w:marRight w:val="0"/>
      <w:marTop w:val="0"/>
      <w:marBottom w:val="0"/>
      <w:divBdr>
        <w:top w:val="none" w:sz="0" w:space="0" w:color="auto"/>
        <w:left w:val="none" w:sz="0" w:space="0" w:color="auto"/>
        <w:bottom w:val="none" w:sz="0" w:space="0" w:color="auto"/>
        <w:right w:val="none" w:sz="0" w:space="0" w:color="auto"/>
      </w:divBdr>
    </w:div>
    <w:div w:id="1376584849">
      <w:marLeft w:val="0"/>
      <w:marRight w:val="0"/>
      <w:marTop w:val="0"/>
      <w:marBottom w:val="0"/>
      <w:divBdr>
        <w:top w:val="none" w:sz="0" w:space="0" w:color="auto"/>
        <w:left w:val="none" w:sz="0" w:space="0" w:color="auto"/>
        <w:bottom w:val="none" w:sz="0" w:space="0" w:color="auto"/>
        <w:right w:val="none" w:sz="0" w:space="0" w:color="auto"/>
      </w:divBdr>
    </w:div>
    <w:div w:id="1376584850">
      <w:marLeft w:val="0"/>
      <w:marRight w:val="0"/>
      <w:marTop w:val="0"/>
      <w:marBottom w:val="0"/>
      <w:divBdr>
        <w:top w:val="none" w:sz="0" w:space="0" w:color="auto"/>
        <w:left w:val="none" w:sz="0" w:space="0" w:color="auto"/>
        <w:bottom w:val="none" w:sz="0" w:space="0" w:color="auto"/>
        <w:right w:val="none" w:sz="0" w:space="0" w:color="auto"/>
      </w:divBdr>
    </w:div>
    <w:div w:id="13765848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Daniel.wolfe@noaa.gov" TargetMode="Externa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Ludovic.Bariteau@noaa.gov"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tp://ftp1.esrl.noaa.gov/psd3/cruises/WHOTS_2013/" TargetMode="External"/><Relationship Id="rId20" Type="http://schemas.openxmlformats.org/officeDocument/2006/relationships/hyperlink" Target="mailto:Sergio.Pezoa@noaa.gov"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os.coaps.fsu.edu/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hyperlink" Target="mailto:Chris.Fairall@noaa.gov" TargetMode="External"/><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1538</TotalTime>
  <Pages>29</Pages>
  <Words>1822</Words>
  <Characters>10390</Characters>
  <Application>Microsoft Office Outlook</Application>
  <DocSecurity>0</DocSecurity>
  <Lines>0</Lines>
  <Paragraphs>0</Paragraphs>
  <ScaleCrop>false</ScaleCrop>
  <Company>WHOI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Northwest Tropical Atlantic Station for Flux Measurement (NTAS):</dc:title>
  <dc:subject/>
  <dc:creator>Barbara Gaffron</dc:creator>
  <cp:keywords/>
  <dc:description/>
  <cp:lastModifiedBy>Administrator</cp:lastModifiedBy>
  <cp:revision>36</cp:revision>
  <cp:lastPrinted>2010-02-12T20:40:00Z</cp:lastPrinted>
  <dcterms:created xsi:type="dcterms:W3CDTF">2013-07-13T03:07:00Z</dcterms:created>
  <dcterms:modified xsi:type="dcterms:W3CDTF">2013-07-16T04:17:00Z</dcterms:modified>
</cp:coreProperties>
</file>